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C343" w14:textId="77777777" w:rsidR="00CE2BCE" w:rsidRPr="00CA6A3F" w:rsidRDefault="00CE2BCE" w:rsidP="00CE2BCE">
      <w:pPr>
        <w:pStyle w:val="NoSpacing"/>
        <w:jc w:val="center"/>
        <w:rPr>
          <w:rFonts w:ascii="Times New Roman" w:hAnsi="Times New Roman" w:cs="Times New Roman"/>
          <w:b/>
          <w:bCs/>
          <w:i w:val="0"/>
          <w:iCs w:val="0"/>
          <w:sz w:val="24"/>
          <w:szCs w:val="24"/>
        </w:rPr>
      </w:pPr>
    </w:p>
    <w:p w14:paraId="20C0EBE8" w14:textId="77777777" w:rsidR="00CE2BCE" w:rsidRPr="00CA6A3F" w:rsidRDefault="00CE2BCE" w:rsidP="00CE2BCE">
      <w:pPr>
        <w:pStyle w:val="NoSpacing"/>
        <w:jc w:val="center"/>
        <w:rPr>
          <w:rFonts w:ascii="Times New Roman" w:hAnsi="Times New Roman" w:cs="Times New Roman"/>
          <w:b/>
          <w:bCs/>
          <w:i w:val="0"/>
          <w:iCs w:val="0"/>
          <w:sz w:val="24"/>
          <w:szCs w:val="24"/>
          <w:lang w:val="sr-Cyrl-RS"/>
        </w:rPr>
      </w:pPr>
    </w:p>
    <w:p w14:paraId="65E5589D" w14:textId="1D2C1DEC" w:rsidR="00284393" w:rsidRPr="00CA6A3F" w:rsidRDefault="00CE2BCE" w:rsidP="00CE2BCE">
      <w:pPr>
        <w:pStyle w:val="NoSpacing"/>
        <w:jc w:val="center"/>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СТАТИСТИЧКИ ИЗВЕШТАЈ ЦЕНТРА ЗА ЗАШТИТУ ЖРТАВА ТРГОВИНЕ ЉУДИМА ЗА 202</w:t>
      </w:r>
      <w:r w:rsidR="00BF18CB" w:rsidRPr="00CA6A3F">
        <w:rPr>
          <w:rFonts w:ascii="Times New Roman" w:hAnsi="Times New Roman" w:cs="Times New Roman"/>
          <w:b/>
          <w:bCs/>
          <w:i w:val="0"/>
          <w:iCs w:val="0"/>
          <w:sz w:val="24"/>
          <w:szCs w:val="24"/>
          <w:lang w:val="sr-Cyrl-RS"/>
        </w:rPr>
        <w:t>2</w:t>
      </w:r>
      <w:r w:rsidRPr="00CA6A3F">
        <w:rPr>
          <w:rFonts w:ascii="Times New Roman" w:hAnsi="Times New Roman" w:cs="Times New Roman"/>
          <w:b/>
          <w:bCs/>
          <w:i w:val="0"/>
          <w:iCs w:val="0"/>
          <w:sz w:val="24"/>
          <w:szCs w:val="24"/>
          <w:lang w:val="sr-Cyrl-RS"/>
        </w:rPr>
        <w:t>. ГОДИНУ</w:t>
      </w:r>
    </w:p>
    <w:p w14:paraId="0D000192" w14:textId="2FF19909" w:rsidR="008C571A" w:rsidRPr="00CA6A3F" w:rsidRDefault="008C571A" w:rsidP="005E1057">
      <w:pPr>
        <w:pStyle w:val="NoSpacing"/>
        <w:rPr>
          <w:rFonts w:ascii="Times New Roman" w:hAnsi="Times New Roman" w:cs="Times New Roman"/>
          <w:i w:val="0"/>
          <w:iCs w:val="0"/>
          <w:sz w:val="24"/>
          <w:szCs w:val="24"/>
        </w:rPr>
      </w:pPr>
    </w:p>
    <w:p w14:paraId="6288B6E0" w14:textId="31DC8997" w:rsidR="00CE2BCE" w:rsidRPr="00CA6A3F" w:rsidRDefault="00CE2BCE" w:rsidP="005E1057">
      <w:pPr>
        <w:pStyle w:val="NoSpacing"/>
        <w:rPr>
          <w:rFonts w:ascii="Times New Roman" w:hAnsi="Times New Roman" w:cs="Times New Roman"/>
          <w:i w:val="0"/>
          <w:iCs w:val="0"/>
          <w:sz w:val="24"/>
          <w:szCs w:val="24"/>
        </w:rPr>
      </w:pPr>
    </w:p>
    <w:p w14:paraId="74973401" w14:textId="67B2F582" w:rsidR="00CE2BCE" w:rsidRPr="00CA6A3F" w:rsidRDefault="00CE2BCE" w:rsidP="005E1057">
      <w:pPr>
        <w:pStyle w:val="NoSpacing"/>
        <w:rPr>
          <w:rFonts w:ascii="Times New Roman" w:hAnsi="Times New Roman" w:cs="Times New Roman"/>
          <w:i w:val="0"/>
          <w:iCs w:val="0"/>
          <w:sz w:val="24"/>
          <w:szCs w:val="24"/>
        </w:rPr>
      </w:pPr>
    </w:p>
    <w:p w14:paraId="578172D6" w14:textId="1C1F6A30" w:rsidR="00CE2BCE" w:rsidRPr="00CA6A3F" w:rsidRDefault="00CE2BCE" w:rsidP="005E1057">
      <w:pPr>
        <w:pStyle w:val="NoSpacing"/>
        <w:rPr>
          <w:rFonts w:ascii="Times New Roman" w:hAnsi="Times New Roman" w:cs="Times New Roman"/>
          <w:i w:val="0"/>
          <w:iCs w:val="0"/>
          <w:sz w:val="24"/>
          <w:szCs w:val="24"/>
        </w:rPr>
      </w:pPr>
    </w:p>
    <w:p w14:paraId="7C39833C" w14:textId="456C7FCB" w:rsidR="00CE2BCE" w:rsidRPr="00CA6A3F" w:rsidRDefault="00CE2BCE" w:rsidP="005E1057">
      <w:pPr>
        <w:pStyle w:val="NoSpacing"/>
        <w:rPr>
          <w:rFonts w:ascii="Times New Roman" w:hAnsi="Times New Roman" w:cs="Times New Roman"/>
          <w:i w:val="0"/>
          <w:iCs w:val="0"/>
          <w:sz w:val="24"/>
          <w:szCs w:val="24"/>
        </w:rPr>
      </w:pPr>
    </w:p>
    <w:p w14:paraId="6E6F7745" w14:textId="453F7AD1" w:rsidR="00CE2BCE" w:rsidRPr="00CA6A3F" w:rsidRDefault="00CE2BCE" w:rsidP="005E1057">
      <w:pPr>
        <w:pStyle w:val="NoSpacing"/>
        <w:rPr>
          <w:rFonts w:ascii="Times New Roman" w:hAnsi="Times New Roman" w:cs="Times New Roman"/>
          <w:i w:val="0"/>
          <w:iCs w:val="0"/>
          <w:sz w:val="24"/>
          <w:szCs w:val="24"/>
        </w:rPr>
      </w:pPr>
    </w:p>
    <w:p w14:paraId="2F577B5E" w14:textId="77777777" w:rsidR="00CE2BCE" w:rsidRPr="00CA6A3F" w:rsidRDefault="00CE2BCE" w:rsidP="005E1057">
      <w:pPr>
        <w:pStyle w:val="NoSpacing"/>
        <w:rPr>
          <w:rFonts w:ascii="Times New Roman" w:hAnsi="Times New Roman" w:cs="Times New Roman"/>
          <w:i w:val="0"/>
          <w:iCs w:val="0"/>
          <w:sz w:val="24"/>
          <w:szCs w:val="24"/>
        </w:rPr>
      </w:pPr>
    </w:p>
    <w:tbl>
      <w:tblPr>
        <w:tblStyle w:val="TableGrid"/>
        <w:tblW w:w="0" w:type="auto"/>
        <w:tblInd w:w="0" w:type="dxa"/>
        <w:tblLook w:val="04A0" w:firstRow="1" w:lastRow="0" w:firstColumn="1" w:lastColumn="0" w:noHBand="0" w:noVBand="1"/>
      </w:tblPr>
      <w:tblGrid>
        <w:gridCol w:w="9330"/>
      </w:tblGrid>
      <w:tr w:rsidR="008C571A" w:rsidRPr="00CA6A3F" w14:paraId="76674383" w14:textId="77777777" w:rsidTr="005E1057">
        <w:trPr>
          <w:trHeight w:val="3592"/>
        </w:trPr>
        <w:tc>
          <w:tcPr>
            <w:tcW w:w="9350" w:type="dxa"/>
            <w:tcBorders>
              <w:top w:val="double" w:sz="4" w:space="0" w:color="auto"/>
              <w:left w:val="double" w:sz="4" w:space="0" w:color="auto"/>
              <w:bottom w:val="double" w:sz="4" w:space="0" w:color="auto"/>
              <w:right w:val="double" w:sz="4" w:space="0" w:color="auto"/>
            </w:tcBorders>
          </w:tcPr>
          <w:p w14:paraId="54143D82" w14:textId="77777777" w:rsidR="008C571A" w:rsidRPr="00CA6A3F" w:rsidRDefault="008C571A" w:rsidP="005E1057">
            <w:pPr>
              <w:pStyle w:val="NoSpacing"/>
              <w:rPr>
                <w:rFonts w:ascii="Times New Roman" w:hAnsi="Times New Roman" w:cs="Times New Roman"/>
                <w:i w:val="0"/>
                <w:iCs w:val="0"/>
                <w:sz w:val="24"/>
                <w:szCs w:val="24"/>
              </w:rPr>
            </w:pPr>
          </w:p>
          <w:p w14:paraId="13721DF8" w14:textId="379C848B" w:rsidR="008C571A" w:rsidRPr="00CA6A3F" w:rsidRDefault="008C571A" w:rsidP="00C75D35">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У току 202</w:t>
            </w:r>
            <w:r w:rsidR="005100ED" w:rsidRPr="00CA6A3F">
              <w:rPr>
                <w:rFonts w:ascii="Times New Roman" w:hAnsi="Times New Roman" w:cs="Times New Roman"/>
                <w:bCs/>
                <w:i w:val="0"/>
                <w:iCs w:val="0"/>
                <w:sz w:val="24"/>
                <w:szCs w:val="24"/>
              </w:rPr>
              <w:t>2</w:t>
            </w:r>
            <w:r w:rsidRPr="00CA6A3F">
              <w:rPr>
                <w:rFonts w:ascii="Times New Roman" w:hAnsi="Times New Roman" w:cs="Times New Roman"/>
                <w:bCs/>
                <w:i w:val="0"/>
                <w:iCs w:val="0"/>
                <w:sz w:val="24"/>
                <w:szCs w:val="24"/>
                <w:lang w:val="sr-Cyrl-RS"/>
              </w:rPr>
              <w:t>.</w:t>
            </w:r>
            <w:r w:rsidR="005100ED" w:rsidRPr="00CA6A3F">
              <w:rPr>
                <w:rFonts w:ascii="Times New Roman" w:hAnsi="Times New Roman" w:cs="Times New Roman"/>
                <w:bCs/>
                <w:i w:val="0"/>
                <w:iCs w:val="0"/>
                <w:sz w:val="24"/>
                <w:szCs w:val="24"/>
                <w:lang w:val="sr-Cyrl-RS"/>
              </w:rPr>
              <w:t xml:space="preserve"> години, Центар је</w:t>
            </w:r>
            <w:r w:rsidRPr="00CA6A3F">
              <w:rPr>
                <w:rFonts w:ascii="Times New Roman" w:hAnsi="Times New Roman" w:cs="Times New Roman"/>
                <w:bCs/>
                <w:i w:val="0"/>
                <w:iCs w:val="0"/>
                <w:sz w:val="24"/>
                <w:szCs w:val="24"/>
                <w:lang w:val="sr-Cyrl-RS"/>
              </w:rPr>
              <w:t xml:space="preserve"> доби</w:t>
            </w:r>
            <w:r w:rsidR="005100ED" w:rsidRPr="00CA6A3F">
              <w:rPr>
                <w:rFonts w:ascii="Times New Roman" w:hAnsi="Times New Roman" w:cs="Times New Roman"/>
                <w:bCs/>
                <w:i w:val="0"/>
                <w:iCs w:val="0"/>
                <w:sz w:val="24"/>
                <w:szCs w:val="24"/>
                <w:lang w:val="sr-Cyrl-RS"/>
              </w:rPr>
              <w:t>о</w:t>
            </w:r>
            <w:r w:rsidRPr="00CA6A3F">
              <w:rPr>
                <w:rFonts w:ascii="Times New Roman" w:hAnsi="Times New Roman" w:cs="Times New Roman"/>
                <w:bCs/>
                <w:i w:val="0"/>
                <w:iCs w:val="0"/>
                <w:sz w:val="24"/>
                <w:szCs w:val="24"/>
                <w:lang w:val="sr-Cyrl-RS"/>
              </w:rPr>
              <w:t xml:space="preserve"> 1</w:t>
            </w:r>
            <w:r w:rsidR="005100ED" w:rsidRPr="00CA6A3F">
              <w:rPr>
                <w:rFonts w:ascii="Times New Roman" w:hAnsi="Times New Roman" w:cs="Times New Roman"/>
                <w:bCs/>
                <w:i w:val="0"/>
                <w:iCs w:val="0"/>
                <w:sz w:val="24"/>
                <w:szCs w:val="24"/>
                <w:lang w:val="sr-Cyrl-RS"/>
              </w:rPr>
              <w:t>38</w:t>
            </w:r>
            <w:r w:rsidRPr="00CA6A3F">
              <w:rPr>
                <w:rFonts w:ascii="Times New Roman" w:hAnsi="Times New Roman" w:cs="Times New Roman"/>
                <w:bCs/>
                <w:i w:val="0"/>
                <w:iCs w:val="0"/>
                <w:sz w:val="24"/>
                <w:szCs w:val="24"/>
                <w:lang w:val="sr-Cyrl-RS"/>
              </w:rPr>
              <w:t xml:space="preserve"> нових пријава</w:t>
            </w:r>
            <w:r w:rsidR="00602B5E" w:rsidRPr="00CA6A3F">
              <w:rPr>
                <w:rFonts w:ascii="Times New Roman" w:hAnsi="Times New Roman" w:cs="Times New Roman"/>
                <w:bCs/>
                <w:i w:val="0"/>
                <w:iCs w:val="0"/>
                <w:sz w:val="24"/>
                <w:szCs w:val="24"/>
                <w:lang w:val="sr-Cyrl-RS"/>
              </w:rPr>
              <w:t>.</w:t>
            </w:r>
            <w:r w:rsidRPr="00CA6A3F">
              <w:rPr>
                <w:rFonts w:ascii="Times New Roman" w:hAnsi="Times New Roman" w:cs="Times New Roman"/>
                <w:bCs/>
                <w:i w:val="0"/>
                <w:iCs w:val="0"/>
                <w:sz w:val="24"/>
                <w:szCs w:val="24"/>
                <w:lang w:val="sr-Cyrl-RS"/>
              </w:rPr>
              <w:t xml:space="preserve"> </w:t>
            </w:r>
            <w:r w:rsidR="00602B5E" w:rsidRPr="00CA6A3F">
              <w:rPr>
                <w:rFonts w:ascii="Times New Roman" w:hAnsi="Times New Roman" w:cs="Times New Roman"/>
                <w:bCs/>
                <w:i w:val="0"/>
                <w:iCs w:val="0"/>
                <w:sz w:val="24"/>
                <w:szCs w:val="24"/>
                <w:lang w:val="sr-Cyrl-RS"/>
              </w:rPr>
              <w:t>З</w:t>
            </w:r>
            <w:r w:rsidRPr="00CA6A3F">
              <w:rPr>
                <w:rFonts w:ascii="Times New Roman" w:hAnsi="Times New Roman" w:cs="Times New Roman"/>
                <w:bCs/>
                <w:i w:val="0"/>
                <w:iCs w:val="0"/>
                <w:sz w:val="24"/>
                <w:szCs w:val="24"/>
                <w:lang w:val="sr-Cyrl-RS"/>
              </w:rPr>
              <w:t xml:space="preserve">а </w:t>
            </w:r>
            <w:r w:rsidR="00602B5E" w:rsidRPr="00CA6A3F">
              <w:rPr>
                <w:rFonts w:ascii="Times New Roman" w:hAnsi="Times New Roman" w:cs="Times New Roman"/>
                <w:bCs/>
                <w:i w:val="0"/>
                <w:iCs w:val="0"/>
                <w:sz w:val="24"/>
                <w:szCs w:val="24"/>
                <w:lang w:val="sr-Cyrl-RS"/>
              </w:rPr>
              <w:t>1</w:t>
            </w:r>
            <w:r w:rsidR="005100ED" w:rsidRPr="00CA6A3F">
              <w:rPr>
                <w:rFonts w:ascii="Times New Roman" w:hAnsi="Times New Roman" w:cs="Times New Roman"/>
                <w:bCs/>
                <w:i w:val="0"/>
                <w:iCs w:val="0"/>
                <w:sz w:val="24"/>
                <w:szCs w:val="24"/>
                <w:lang w:val="sr-Cyrl-RS"/>
              </w:rPr>
              <w:t>1</w:t>
            </w:r>
            <w:r w:rsidR="008B2F5B" w:rsidRPr="00CA6A3F">
              <w:rPr>
                <w:rFonts w:ascii="Times New Roman" w:hAnsi="Times New Roman" w:cs="Times New Roman"/>
                <w:bCs/>
                <w:i w:val="0"/>
                <w:iCs w:val="0"/>
                <w:sz w:val="24"/>
                <w:szCs w:val="24"/>
              </w:rPr>
              <w:t>7</w:t>
            </w:r>
            <w:r w:rsidRPr="00CA6A3F">
              <w:rPr>
                <w:rFonts w:ascii="Times New Roman" w:hAnsi="Times New Roman" w:cs="Times New Roman"/>
                <w:bCs/>
                <w:i w:val="0"/>
                <w:iCs w:val="0"/>
                <w:sz w:val="24"/>
                <w:szCs w:val="24"/>
                <w:lang w:val="sr-Cyrl-RS"/>
              </w:rPr>
              <w:t xml:space="preserve"> случајева</w:t>
            </w:r>
            <w:r w:rsidR="005100ED" w:rsidRPr="00CA6A3F">
              <w:rPr>
                <w:rFonts w:ascii="Times New Roman" w:hAnsi="Times New Roman" w:cs="Times New Roman"/>
                <w:bCs/>
                <w:i w:val="0"/>
                <w:iCs w:val="0"/>
                <w:sz w:val="24"/>
                <w:szCs w:val="24"/>
                <w:lang w:val="sr-Cyrl-RS"/>
              </w:rPr>
              <w:t xml:space="preserve"> је</w:t>
            </w:r>
            <w:r w:rsidRPr="00CA6A3F">
              <w:rPr>
                <w:rFonts w:ascii="Times New Roman" w:hAnsi="Times New Roman" w:cs="Times New Roman"/>
                <w:bCs/>
                <w:i w:val="0"/>
                <w:iCs w:val="0"/>
                <w:sz w:val="24"/>
                <w:szCs w:val="24"/>
                <w:lang w:val="sr-Cyrl-RS"/>
              </w:rPr>
              <w:t xml:space="preserve"> покренут поступак идентификације, што подразумева да се у тим случајевима, током читавог поступка идентификације претпостављеним жртвама пружа иста подршка као и формално идентификованим. </w:t>
            </w:r>
          </w:p>
          <w:p w14:paraId="6FFB0FFA" w14:textId="77777777" w:rsidR="00602B5E" w:rsidRPr="00CA6A3F" w:rsidRDefault="00602B5E" w:rsidP="00C75D35">
            <w:pPr>
              <w:pStyle w:val="NoSpacing"/>
              <w:jc w:val="both"/>
              <w:rPr>
                <w:rFonts w:ascii="Times New Roman" w:hAnsi="Times New Roman" w:cs="Times New Roman"/>
                <w:bCs/>
                <w:i w:val="0"/>
                <w:iCs w:val="0"/>
                <w:sz w:val="24"/>
                <w:szCs w:val="24"/>
                <w:lang w:val="sr-Cyrl-RS"/>
              </w:rPr>
            </w:pPr>
          </w:p>
          <w:p w14:paraId="33D9927D" w14:textId="078BEAC2" w:rsidR="00602B5E" w:rsidRPr="00CA6A3F" w:rsidRDefault="008C571A" w:rsidP="00C75D35">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
                <w:bCs/>
                <w:i w:val="0"/>
                <w:iCs w:val="0"/>
                <w:sz w:val="24"/>
                <w:szCs w:val="24"/>
                <w:lang w:val="sr-Cyrl-RS"/>
              </w:rPr>
              <w:t xml:space="preserve">Формално </w:t>
            </w:r>
            <w:r w:rsidR="00D66B04">
              <w:rPr>
                <w:rFonts w:ascii="Times New Roman" w:hAnsi="Times New Roman" w:cs="Times New Roman"/>
                <w:b/>
                <w:bCs/>
                <w:i w:val="0"/>
                <w:iCs w:val="0"/>
                <w:sz w:val="24"/>
                <w:szCs w:val="24"/>
                <w:lang w:val="sr-Cyrl-RS"/>
              </w:rPr>
              <w:t>су</w:t>
            </w:r>
            <w:r w:rsidRPr="00CA6A3F">
              <w:rPr>
                <w:rFonts w:ascii="Times New Roman" w:hAnsi="Times New Roman" w:cs="Times New Roman"/>
                <w:b/>
                <w:bCs/>
                <w:i w:val="0"/>
                <w:iCs w:val="0"/>
                <w:sz w:val="24"/>
                <w:szCs w:val="24"/>
                <w:lang w:val="sr-Cyrl-RS"/>
              </w:rPr>
              <w:t xml:space="preserve"> идентификован</w:t>
            </w:r>
            <w:r w:rsidR="00D66B04">
              <w:rPr>
                <w:rFonts w:ascii="Times New Roman" w:hAnsi="Times New Roman" w:cs="Times New Roman"/>
                <w:b/>
                <w:bCs/>
                <w:i w:val="0"/>
                <w:iCs w:val="0"/>
                <w:sz w:val="24"/>
                <w:szCs w:val="24"/>
                <w:lang w:val="sr-Cyrl-RS"/>
              </w:rPr>
              <w:t>е</w:t>
            </w:r>
            <w:r w:rsidRPr="00CA6A3F">
              <w:rPr>
                <w:rFonts w:ascii="Times New Roman" w:hAnsi="Times New Roman" w:cs="Times New Roman"/>
                <w:b/>
                <w:bCs/>
                <w:i w:val="0"/>
                <w:iCs w:val="0"/>
                <w:sz w:val="24"/>
                <w:szCs w:val="24"/>
                <w:lang w:val="sr-Cyrl-RS"/>
              </w:rPr>
              <w:t xml:space="preserve"> </w:t>
            </w:r>
            <w:r w:rsidR="005100ED" w:rsidRPr="00CA6A3F">
              <w:rPr>
                <w:rFonts w:ascii="Times New Roman" w:hAnsi="Times New Roman" w:cs="Times New Roman"/>
                <w:b/>
                <w:bCs/>
                <w:i w:val="0"/>
                <w:iCs w:val="0"/>
                <w:sz w:val="24"/>
                <w:szCs w:val="24"/>
                <w:lang w:val="sr-Cyrl-RS"/>
              </w:rPr>
              <w:t>62</w:t>
            </w:r>
            <w:r w:rsidRPr="00CA6A3F">
              <w:rPr>
                <w:rFonts w:ascii="Times New Roman" w:hAnsi="Times New Roman" w:cs="Times New Roman"/>
                <w:b/>
                <w:bCs/>
                <w:i w:val="0"/>
                <w:iCs w:val="0"/>
                <w:sz w:val="24"/>
                <w:szCs w:val="24"/>
                <w:lang w:val="sr-Cyrl-RS"/>
              </w:rPr>
              <w:t xml:space="preserve"> жртв</w:t>
            </w:r>
            <w:r w:rsidR="00D66B04">
              <w:rPr>
                <w:rFonts w:ascii="Times New Roman" w:hAnsi="Times New Roman" w:cs="Times New Roman"/>
                <w:b/>
                <w:bCs/>
                <w:i w:val="0"/>
                <w:iCs w:val="0"/>
                <w:sz w:val="24"/>
                <w:szCs w:val="24"/>
                <w:lang w:val="sr-Cyrl-RS"/>
              </w:rPr>
              <w:t>е</w:t>
            </w:r>
            <w:r w:rsidRPr="00CA6A3F">
              <w:rPr>
                <w:rFonts w:ascii="Times New Roman" w:hAnsi="Times New Roman" w:cs="Times New Roman"/>
                <w:b/>
                <w:bCs/>
                <w:i w:val="0"/>
                <w:iCs w:val="0"/>
                <w:sz w:val="24"/>
                <w:szCs w:val="24"/>
                <w:lang w:val="sr-Cyrl-RS"/>
              </w:rPr>
              <w:t xml:space="preserve"> трговине људима</w:t>
            </w:r>
            <w:r w:rsidR="005100ED" w:rsidRPr="00CA6A3F">
              <w:rPr>
                <w:rFonts w:ascii="Times New Roman" w:hAnsi="Times New Roman" w:cs="Times New Roman"/>
                <w:b/>
                <w:bCs/>
                <w:i w:val="0"/>
                <w:iCs w:val="0"/>
                <w:sz w:val="24"/>
                <w:szCs w:val="24"/>
                <w:lang w:val="sr-Cyrl-RS"/>
              </w:rPr>
              <w:t>, што представља повећање од 35% у односу на претходну годину</w:t>
            </w:r>
            <w:r w:rsidRPr="00CA6A3F">
              <w:rPr>
                <w:rFonts w:ascii="Times New Roman" w:hAnsi="Times New Roman" w:cs="Times New Roman"/>
                <w:bCs/>
                <w:i w:val="0"/>
                <w:iCs w:val="0"/>
                <w:sz w:val="24"/>
                <w:szCs w:val="24"/>
                <w:lang w:val="sr-Cyrl-RS"/>
              </w:rPr>
              <w:t xml:space="preserve">. Као и претходних година, већину идентификованих жртава чине жене, чак </w:t>
            </w:r>
            <w:r w:rsidR="00BF18CB" w:rsidRPr="00CA6A3F">
              <w:rPr>
                <w:rFonts w:ascii="Times New Roman" w:hAnsi="Times New Roman" w:cs="Times New Roman"/>
                <w:bCs/>
                <w:i w:val="0"/>
                <w:iCs w:val="0"/>
                <w:sz w:val="24"/>
                <w:szCs w:val="24"/>
                <w:lang w:val="sr-Cyrl-RS"/>
              </w:rPr>
              <w:t>79</w:t>
            </w:r>
            <w:r w:rsidRPr="00CA6A3F">
              <w:rPr>
                <w:rFonts w:ascii="Times New Roman" w:hAnsi="Times New Roman" w:cs="Times New Roman"/>
                <w:bCs/>
                <w:i w:val="0"/>
                <w:iCs w:val="0"/>
                <w:sz w:val="24"/>
                <w:szCs w:val="24"/>
                <w:lang w:val="sr-Cyrl-RS"/>
              </w:rPr>
              <w:t xml:space="preserve">% што говори о томе да трговина људима има компоненту родно заснованог насиља. </w:t>
            </w:r>
          </w:p>
          <w:p w14:paraId="66C49487" w14:textId="77777777" w:rsidR="00602B5E" w:rsidRPr="00CA6A3F" w:rsidRDefault="00602B5E" w:rsidP="00C75D35">
            <w:pPr>
              <w:pStyle w:val="NoSpacing"/>
              <w:jc w:val="both"/>
              <w:rPr>
                <w:rFonts w:ascii="Times New Roman" w:hAnsi="Times New Roman" w:cs="Times New Roman"/>
                <w:bCs/>
                <w:i w:val="0"/>
                <w:iCs w:val="0"/>
                <w:sz w:val="24"/>
                <w:szCs w:val="24"/>
                <w:lang w:val="sr-Cyrl-RS"/>
              </w:rPr>
            </w:pPr>
          </w:p>
          <w:p w14:paraId="7C0A5B09" w14:textId="5153C7EB" w:rsidR="008C571A" w:rsidRPr="00CA6A3F" w:rsidRDefault="00BF18CB" w:rsidP="00BF18CB">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С</w:t>
            </w:r>
            <w:r w:rsidR="008C571A" w:rsidRPr="00CA6A3F">
              <w:rPr>
                <w:rFonts w:ascii="Times New Roman" w:hAnsi="Times New Roman" w:cs="Times New Roman"/>
                <w:bCs/>
                <w:i w:val="0"/>
                <w:iCs w:val="0"/>
                <w:sz w:val="24"/>
                <w:szCs w:val="24"/>
                <w:lang w:val="sr-Cyrl-RS"/>
              </w:rPr>
              <w:t>ексуална експлоатациј</w:t>
            </w:r>
            <w:r w:rsidRPr="00CA6A3F">
              <w:rPr>
                <w:rFonts w:ascii="Times New Roman" w:hAnsi="Times New Roman" w:cs="Times New Roman"/>
                <w:bCs/>
                <w:i w:val="0"/>
                <w:iCs w:val="0"/>
                <w:sz w:val="24"/>
                <w:szCs w:val="24"/>
                <w:lang w:val="sr-Cyrl-RS"/>
              </w:rPr>
              <w:t>а је и даље нај</w:t>
            </w:r>
            <w:r w:rsidR="008C571A" w:rsidRPr="00CA6A3F">
              <w:rPr>
                <w:rFonts w:ascii="Times New Roman" w:hAnsi="Times New Roman" w:cs="Times New Roman"/>
                <w:bCs/>
                <w:i w:val="0"/>
                <w:iCs w:val="0"/>
                <w:sz w:val="24"/>
                <w:szCs w:val="24"/>
                <w:lang w:val="sr-Cyrl-RS"/>
              </w:rPr>
              <w:t>доминант</w:t>
            </w:r>
            <w:r w:rsidRPr="00CA6A3F">
              <w:rPr>
                <w:rFonts w:ascii="Times New Roman" w:hAnsi="Times New Roman" w:cs="Times New Roman"/>
                <w:bCs/>
                <w:i w:val="0"/>
                <w:iCs w:val="0"/>
                <w:sz w:val="24"/>
                <w:szCs w:val="24"/>
                <w:lang w:val="sr-Cyrl-RS"/>
              </w:rPr>
              <w:t>нији</w:t>
            </w:r>
            <w:r w:rsidR="008C571A" w:rsidRPr="00CA6A3F">
              <w:rPr>
                <w:rFonts w:ascii="Times New Roman" w:hAnsi="Times New Roman" w:cs="Times New Roman"/>
                <w:bCs/>
                <w:i w:val="0"/>
                <w:iCs w:val="0"/>
                <w:sz w:val="24"/>
                <w:szCs w:val="24"/>
                <w:lang w:val="sr-Cyrl-RS"/>
              </w:rPr>
              <w:t xml:space="preserve"> вид, </w:t>
            </w:r>
            <w:r w:rsidRPr="00CA6A3F">
              <w:rPr>
                <w:rFonts w:ascii="Times New Roman" w:hAnsi="Times New Roman" w:cs="Times New Roman"/>
                <w:bCs/>
                <w:i w:val="0"/>
                <w:iCs w:val="0"/>
                <w:sz w:val="24"/>
                <w:szCs w:val="24"/>
                <w:lang w:val="sr-Cyrl-RS"/>
              </w:rPr>
              <w:t xml:space="preserve">чији се удео додатно повећао и чини чак </w:t>
            </w:r>
            <w:r w:rsidR="008B2F5B" w:rsidRPr="00CA6A3F">
              <w:rPr>
                <w:rFonts w:ascii="Times New Roman" w:hAnsi="Times New Roman" w:cs="Times New Roman"/>
                <w:bCs/>
                <w:i w:val="0"/>
                <w:iCs w:val="0"/>
                <w:sz w:val="24"/>
                <w:szCs w:val="24"/>
              </w:rPr>
              <w:t>55</w:t>
            </w:r>
            <w:r w:rsidRPr="00CA6A3F">
              <w:rPr>
                <w:rFonts w:ascii="Times New Roman" w:hAnsi="Times New Roman" w:cs="Times New Roman"/>
                <w:bCs/>
                <w:i w:val="0"/>
                <w:iCs w:val="0"/>
                <w:sz w:val="24"/>
                <w:szCs w:val="24"/>
                <w:lang w:val="sr-Cyrl-RS"/>
              </w:rPr>
              <w:t>%</w:t>
            </w:r>
            <w:r w:rsidR="008C571A" w:rsidRPr="00CA6A3F">
              <w:rPr>
                <w:rFonts w:ascii="Times New Roman" w:hAnsi="Times New Roman" w:cs="Times New Roman"/>
                <w:bCs/>
                <w:i w:val="0"/>
                <w:iCs w:val="0"/>
                <w:sz w:val="24"/>
                <w:szCs w:val="24"/>
                <w:lang w:val="sr-Cyrl-RS"/>
              </w:rPr>
              <w:t xml:space="preserve">. </w:t>
            </w:r>
            <w:r w:rsidR="009B2169" w:rsidRPr="00CA6A3F">
              <w:rPr>
                <w:rFonts w:ascii="Times New Roman" w:hAnsi="Times New Roman" w:cs="Times New Roman"/>
                <w:bCs/>
                <w:i w:val="0"/>
                <w:iCs w:val="0"/>
                <w:sz w:val="24"/>
                <w:szCs w:val="24"/>
                <w:lang w:val="sr-Cyrl-RS"/>
              </w:rPr>
              <w:t>Н</w:t>
            </w:r>
            <w:r w:rsidR="008C571A" w:rsidRPr="00CA6A3F">
              <w:rPr>
                <w:rFonts w:ascii="Times New Roman" w:hAnsi="Times New Roman" w:cs="Times New Roman"/>
                <w:bCs/>
                <w:i w:val="0"/>
                <w:iCs w:val="0"/>
                <w:sz w:val="24"/>
                <w:szCs w:val="24"/>
                <w:lang w:val="sr-Cyrl-RS"/>
              </w:rPr>
              <w:t>а другом месту је</w:t>
            </w:r>
            <w:r w:rsidRPr="00CA6A3F">
              <w:rPr>
                <w:rFonts w:ascii="Times New Roman" w:hAnsi="Times New Roman" w:cs="Times New Roman"/>
                <w:bCs/>
                <w:i w:val="0"/>
                <w:iCs w:val="0"/>
                <w:sz w:val="24"/>
                <w:szCs w:val="24"/>
                <w:lang w:val="sr-Cyrl-RS"/>
              </w:rPr>
              <w:t xml:space="preserve"> принуда на просјачење са </w:t>
            </w:r>
            <w:r w:rsidR="008B2F5B" w:rsidRPr="00CA6A3F">
              <w:rPr>
                <w:rFonts w:ascii="Times New Roman" w:hAnsi="Times New Roman" w:cs="Times New Roman"/>
                <w:bCs/>
                <w:i w:val="0"/>
                <w:iCs w:val="0"/>
                <w:sz w:val="24"/>
                <w:szCs w:val="24"/>
              </w:rPr>
              <w:t xml:space="preserve">12.9 </w:t>
            </w:r>
            <w:r w:rsidRPr="00CA6A3F">
              <w:rPr>
                <w:rFonts w:ascii="Times New Roman" w:hAnsi="Times New Roman" w:cs="Times New Roman"/>
                <w:bCs/>
                <w:i w:val="0"/>
                <w:iCs w:val="0"/>
                <w:sz w:val="24"/>
                <w:szCs w:val="24"/>
                <w:lang w:val="sr-Cyrl-RS"/>
              </w:rPr>
              <w:t xml:space="preserve">%, затим вишеструка експлоатација са </w:t>
            </w:r>
            <w:r w:rsidR="008B2F5B" w:rsidRPr="00CA6A3F">
              <w:rPr>
                <w:rFonts w:ascii="Times New Roman" w:hAnsi="Times New Roman" w:cs="Times New Roman"/>
                <w:bCs/>
                <w:i w:val="0"/>
                <w:iCs w:val="0"/>
                <w:sz w:val="24"/>
                <w:szCs w:val="24"/>
              </w:rPr>
              <w:t>11.3</w:t>
            </w:r>
            <w:r w:rsidRPr="00CA6A3F">
              <w:rPr>
                <w:rFonts w:ascii="Times New Roman" w:hAnsi="Times New Roman" w:cs="Times New Roman"/>
                <w:bCs/>
                <w:i w:val="0"/>
                <w:iCs w:val="0"/>
                <w:sz w:val="24"/>
                <w:szCs w:val="24"/>
                <w:lang w:val="sr-Cyrl-RS"/>
              </w:rPr>
              <w:t xml:space="preserve">%, принудни бракови са </w:t>
            </w:r>
            <w:r w:rsidR="008B2F5B" w:rsidRPr="00CA6A3F">
              <w:rPr>
                <w:rFonts w:ascii="Times New Roman" w:hAnsi="Times New Roman" w:cs="Times New Roman"/>
                <w:bCs/>
                <w:i w:val="0"/>
                <w:iCs w:val="0"/>
                <w:sz w:val="24"/>
                <w:szCs w:val="24"/>
              </w:rPr>
              <w:t>9.5</w:t>
            </w:r>
            <w:r w:rsidRPr="00CA6A3F">
              <w:rPr>
                <w:rFonts w:ascii="Times New Roman" w:hAnsi="Times New Roman" w:cs="Times New Roman"/>
                <w:bCs/>
                <w:i w:val="0"/>
                <w:iCs w:val="0"/>
                <w:sz w:val="24"/>
                <w:szCs w:val="24"/>
                <w:lang w:val="sr-Cyrl-RS"/>
              </w:rPr>
              <w:t xml:space="preserve">% и радна експлоатација са </w:t>
            </w:r>
            <w:r w:rsidR="008B2F5B" w:rsidRPr="00CA6A3F">
              <w:rPr>
                <w:rFonts w:ascii="Times New Roman" w:hAnsi="Times New Roman" w:cs="Times New Roman"/>
                <w:bCs/>
                <w:i w:val="0"/>
                <w:iCs w:val="0"/>
                <w:sz w:val="24"/>
                <w:szCs w:val="24"/>
              </w:rPr>
              <w:t>6.4</w:t>
            </w:r>
            <w:r w:rsidRPr="00CA6A3F">
              <w:rPr>
                <w:rFonts w:ascii="Times New Roman" w:hAnsi="Times New Roman" w:cs="Times New Roman"/>
                <w:bCs/>
                <w:i w:val="0"/>
                <w:iCs w:val="0"/>
                <w:sz w:val="24"/>
                <w:szCs w:val="24"/>
                <w:lang w:val="sr-Cyrl-RS"/>
              </w:rPr>
              <w:t>%.</w:t>
            </w:r>
            <w:r w:rsidR="008C571A" w:rsidRPr="00CA6A3F">
              <w:rPr>
                <w:rFonts w:ascii="Times New Roman" w:hAnsi="Times New Roman" w:cs="Times New Roman"/>
                <w:bCs/>
                <w:i w:val="0"/>
                <w:iCs w:val="0"/>
                <w:sz w:val="24"/>
                <w:szCs w:val="24"/>
                <w:lang w:val="sr-Cyrl-RS"/>
              </w:rPr>
              <w:t xml:space="preserve"> </w:t>
            </w:r>
            <w:r w:rsidRPr="00CA6A3F">
              <w:rPr>
                <w:rFonts w:ascii="Times New Roman" w:hAnsi="Times New Roman" w:cs="Times New Roman"/>
                <w:bCs/>
                <w:i w:val="0"/>
                <w:iCs w:val="0"/>
                <w:sz w:val="24"/>
                <w:szCs w:val="24"/>
                <w:lang w:val="sr-Cyrl-RS"/>
              </w:rPr>
              <w:t>Проценат деце међу жртвама је изузетно висок и износи 40% и забрињавајући су његов пораст као и узраст жртава.</w:t>
            </w:r>
          </w:p>
          <w:p w14:paraId="16295EB0" w14:textId="4C223105" w:rsidR="00CA6A3F" w:rsidRPr="00CA6A3F" w:rsidRDefault="00CA6A3F" w:rsidP="00BF18CB">
            <w:pPr>
              <w:pStyle w:val="NoSpacing"/>
              <w:jc w:val="both"/>
              <w:rPr>
                <w:rFonts w:ascii="Times New Roman" w:hAnsi="Times New Roman" w:cs="Times New Roman"/>
                <w:bCs/>
                <w:i w:val="0"/>
                <w:iCs w:val="0"/>
                <w:sz w:val="24"/>
                <w:szCs w:val="24"/>
                <w:lang w:val="sr-Cyrl-RS"/>
              </w:rPr>
            </w:pPr>
          </w:p>
          <w:p w14:paraId="56BF77AA" w14:textId="5A28DD5F" w:rsidR="00CA6A3F" w:rsidRPr="00CA6A3F" w:rsidRDefault="00CA6A3F" w:rsidP="00BF18CB">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Статистички извештај за 2022. годину је значајно обимнији у односу на претходне. У овом ће тако бити приказана детаљна старосна структура, социо – економски статус жртава, њихов однос са експлоататорима, трајање експлоатације и учесталост злоупотребе информационих технологија у случајевима трговине људима.</w:t>
            </w:r>
          </w:p>
          <w:p w14:paraId="214530A1" w14:textId="6CC164F8" w:rsidR="00CF5F31" w:rsidRPr="00CA6A3F" w:rsidRDefault="00CF5F31" w:rsidP="00CF5F31">
            <w:pPr>
              <w:pStyle w:val="NoSpacing"/>
              <w:jc w:val="center"/>
              <w:rPr>
                <w:rFonts w:ascii="Times New Roman" w:hAnsi="Times New Roman" w:cs="Times New Roman"/>
                <w:b/>
                <w:i w:val="0"/>
                <w:iCs w:val="0"/>
                <w:sz w:val="24"/>
                <w:szCs w:val="24"/>
              </w:rPr>
            </w:pPr>
          </w:p>
        </w:tc>
      </w:tr>
    </w:tbl>
    <w:p w14:paraId="101DC755" w14:textId="77777777" w:rsidR="008C571A" w:rsidRPr="00CA6A3F" w:rsidRDefault="008C571A" w:rsidP="005E1057">
      <w:pPr>
        <w:pStyle w:val="NoSpacing"/>
        <w:rPr>
          <w:rFonts w:ascii="Times New Roman" w:hAnsi="Times New Roman" w:cs="Times New Roman"/>
          <w:i w:val="0"/>
          <w:iCs w:val="0"/>
          <w:sz w:val="24"/>
          <w:szCs w:val="24"/>
        </w:rPr>
      </w:pPr>
    </w:p>
    <w:p w14:paraId="29954A94" w14:textId="5F5ACACF" w:rsidR="00E476B3" w:rsidRPr="00CA6A3F" w:rsidRDefault="00E476B3" w:rsidP="005E1057">
      <w:pPr>
        <w:pStyle w:val="NoSpacing"/>
        <w:rPr>
          <w:rFonts w:ascii="Times New Roman" w:hAnsi="Times New Roman" w:cs="Times New Roman"/>
          <w:i w:val="0"/>
          <w:iCs w:val="0"/>
          <w:sz w:val="24"/>
          <w:szCs w:val="24"/>
          <w:lang w:val="sr-Cyrl-RS"/>
        </w:rPr>
      </w:pPr>
    </w:p>
    <w:p w14:paraId="39234622" w14:textId="2426F674" w:rsidR="00E476B3" w:rsidRPr="00CA6A3F" w:rsidRDefault="00E476B3" w:rsidP="005E1057">
      <w:pPr>
        <w:pStyle w:val="NoSpacing"/>
        <w:rPr>
          <w:rFonts w:ascii="Times New Roman" w:hAnsi="Times New Roman" w:cs="Times New Roman"/>
          <w:i w:val="0"/>
          <w:iCs w:val="0"/>
          <w:sz w:val="24"/>
          <w:szCs w:val="24"/>
          <w:lang w:val="sr-Cyrl-RS"/>
        </w:rPr>
      </w:pPr>
    </w:p>
    <w:p w14:paraId="05C98B73" w14:textId="1FF75CF2" w:rsidR="00CE2BCE" w:rsidRPr="00CA6A3F" w:rsidRDefault="00CE2BCE" w:rsidP="005E1057">
      <w:pPr>
        <w:pStyle w:val="NoSpacing"/>
        <w:rPr>
          <w:rFonts w:ascii="Times New Roman" w:hAnsi="Times New Roman" w:cs="Times New Roman"/>
          <w:i w:val="0"/>
          <w:iCs w:val="0"/>
          <w:sz w:val="24"/>
          <w:szCs w:val="24"/>
          <w:lang w:val="sr-Cyrl-RS"/>
        </w:rPr>
      </w:pPr>
    </w:p>
    <w:p w14:paraId="6FB58328" w14:textId="21758E2B" w:rsidR="00CE2BCE" w:rsidRPr="00CA6A3F" w:rsidRDefault="00CE2BCE" w:rsidP="005E1057">
      <w:pPr>
        <w:pStyle w:val="NoSpacing"/>
        <w:rPr>
          <w:rFonts w:ascii="Times New Roman" w:hAnsi="Times New Roman" w:cs="Times New Roman"/>
          <w:i w:val="0"/>
          <w:iCs w:val="0"/>
          <w:sz w:val="24"/>
          <w:szCs w:val="24"/>
          <w:lang w:val="sr-Cyrl-RS"/>
        </w:rPr>
      </w:pPr>
    </w:p>
    <w:p w14:paraId="35DBCC2E" w14:textId="4C34E244" w:rsidR="00CE2BCE" w:rsidRPr="00CA6A3F" w:rsidRDefault="00CE2BCE" w:rsidP="005E1057">
      <w:pPr>
        <w:pStyle w:val="NoSpacing"/>
        <w:rPr>
          <w:rFonts w:ascii="Times New Roman" w:hAnsi="Times New Roman" w:cs="Times New Roman"/>
          <w:i w:val="0"/>
          <w:iCs w:val="0"/>
          <w:sz w:val="24"/>
          <w:szCs w:val="24"/>
          <w:lang w:val="sr-Cyrl-RS"/>
        </w:rPr>
      </w:pPr>
    </w:p>
    <w:p w14:paraId="23D93793" w14:textId="5F35D951" w:rsidR="00CE2BCE" w:rsidRPr="00CA6A3F" w:rsidRDefault="00CE2BCE" w:rsidP="005E1057">
      <w:pPr>
        <w:pStyle w:val="NoSpacing"/>
        <w:rPr>
          <w:rFonts w:ascii="Times New Roman" w:hAnsi="Times New Roman" w:cs="Times New Roman"/>
          <w:i w:val="0"/>
          <w:iCs w:val="0"/>
          <w:sz w:val="24"/>
          <w:szCs w:val="24"/>
          <w:lang w:val="sr-Cyrl-RS"/>
        </w:rPr>
      </w:pPr>
    </w:p>
    <w:p w14:paraId="2FDEED3E" w14:textId="16401DD2" w:rsidR="00CE2BCE" w:rsidRPr="00CA6A3F" w:rsidRDefault="00CE2BCE" w:rsidP="005E1057">
      <w:pPr>
        <w:pStyle w:val="NoSpacing"/>
        <w:rPr>
          <w:rFonts w:ascii="Times New Roman" w:hAnsi="Times New Roman" w:cs="Times New Roman"/>
          <w:i w:val="0"/>
          <w:iCs w:val="0"/>
          <w:sz w:val="24"/>
          <w:szCs w:val="24"/>
          <w:lang w:val="sr-Cyrl-RS"/>
        </w:rPr>
      </w:pPr>
    </w:p>
    <w:p w14:paraId="34C4C0E7" w14:textId="7B293FEC" w:rsidR="00CE2BCE" w:rsidRPr="00CA6A3F" w:rsidRDefault="00CE2BCE" w:rsidP="005E1057">
      <w:pPr>
        <w:pStyle w:val="NoSpacing"/>
        <w:rPr>
          <w:rFonts w:ascii="Times New Roman" w:hAnsi="Times New Roman" w:cs="Times New Roman"/>
          <w:i w:val="0"/>
          <w:iCs w:val="0"/>
          <w:sz w:val="24"/>
          <w:szCs w:val="24"/>
          <w:lang w:val="sr-Cyrl-RS"/>
        </w:rPr>
      </w:pPr>
    </w:p>
    <w:p w14:paraId="7886310C" w14:textId="4F14A45A" w:rsidR="00CE2BCE" w:rsidRPr="00CA6A3F" w:rsidRDefault="00CE2BCE" w:rsidP="005E1057">
      <w:pPr>
        <w:pStyle w:val="NoSpacing"/>
        <w:rPr>
          <w:rFonts w:ascii="Times New Roman" w:hAnsi="Times New Roman" w:cs="Times New Roman"/>
          <w:i w:val="0"/>
          <w:iCs w:val="0"/>
          <w:sz w:val="24"/>
          <w:szCs w:val="24"/>
          <w:lang w:val="sr-Cyrl-RS"/>
        </w:rPr>
      </w:pPr>
    </w:p>
    <w:p w14:paraId="65F1E86F" w14:textId="0C6EDF11" w:rsidR="00CE2BCE" w:rsidRPr="00CA6A3F" w:rsidRDefault="00CE2BCE" w:rsidP="005E1057">
      <w:pPr>
        <w:pStyle w:val="NoSpacing"/>
        <w:rPr>
          <w:rFonts w:ascii="Times New Roman" w:hAnsi="Times New Roman" w:cs="Times New Roman"/>
          <w:i w:val="0"/>
          <w:iCs w:val="0"/>
          <w:sz w:val="24"/>
          <w:szCs w:val="24"/>
          <w:lang w:val="sr-Cyrl-RS"/>
        </w:rPr>
      </w:pPr>
    </w:p>
    <w:p w14:paraId="14704281" w14:textId="31B4129A" w:rsidR="00CE2BCE" w:rsidRPr="00CA6A3F" w:rsidRDefault="00CE2BCE" w:rsidP="005E1057">
      <w:pPr>
        <w:pStyle w:val="NoSpacing"/>
        <w:rPr>
          <w:rFonts w:ascii="Times New Roman" w:hAnsi="Times New Roman" w:cs="Times New Roman"/>
          <w:i w:val="0"/>
          <w:iCs w:val="0"/>
          <w:sz w:val="24"/>
          <w:szCs w:val="24"/>
          <w:lang w:val="sr-Cyrl-RS"/>
        </w:rPr>
      </w:pPr>
    </w:p>
    <w:p w14:paraId="643A5936" w14:textId="2D7D6075" w:rsidR="00CE2BCE" w:rsidRPr="00CA6A3F" w:rsidRDefault="00CE2BCE" w:rsidP="005E1057">
      <w:pPr>
        <w:pStyle w:val="NoSpacing"/>
        <w:rPr>
          <w:rFonts w:ascii="Times New Roman" w:hAnsi="Times New Roman" w:cs="Times New Roman"/>
          <w:i w:val="0"/>
          <w:iCs w:val="0"/>
          <w:sz w:val="24"/>
          <w:szCs w:val="24"/>
          <w:lang w:val="sr-Cyrl-RS"/>
        </w:rPr>
      </w:pPr>
    </w:p>
    <w:p w14:paraId="3DEA3B4D" w14:textId="5DF1C7CC" w:rsidR="00CE2BCE" w:rsidRPr="00CA6A3F" w:rsidRDefault="00CE2BCE" w:rsidP="005E1057">
      <w:pPr>
        <w:pStyle w:val="NoSpacing"/>
        <w:rPr>
          <w:rFonts w:ascii="Times New Roman" w:hAnsi="Times New Roman" w:cs="Times New Roman"/>
          <w:i w:val="0"/>
          <w:iCs w:val="0"/>
          <w:sz w:val="24"/>
          <w:szCs w:val="24"/>
          <w:lang w:val="sr-Cyrl-RS"/>
        </w:rPr>
      </w:pPr>
    </w:p>
    <w:p w14:paraId="74FFE57F" w14:textId="18A8244C" w:rsidR="00777924" w:rsidRPr="00CA6A3F" w:rsidRDefault="00777924" w:rsidP="00777924">
      <w:pPr>
        <w:pStyle w:val="NoSpacing"/>
        <w:rPr>
          <w:rFonts w:ascii="Times New Roman" w:hAnsi="Times New Roman" w:cs="Times New Roman"/>
          <w:b/>
          <w:bCs/>
          <w:i w:val="0"/>
          <w:iCs w:val="0"/>
          <w:sz w:val="28"/>
          <w:szCs w:val="28"/>
          <w:lang w:val="sr-Cyrl-RS"/>
        </w:rPr>
      </w:pPr>
      <w:r w:rsidRPr="00CA6A3F">
        <w:rPr>
          <w:rFonts w:ascii="Times New Roman" w:hAnsi="Times New Roman" w:cs="Times New Roman"/>
          <w:b/>
          <w:bCs/>
          <w:i w:val="0"/>
          <w:iCs w:val="0"/>
          <w:sz w:val="28"/>
          <w:szCs w:val="28"/>
          <w:lang w:val="sr-Cyrl-RS"/>
        </w:rPr>
        <w:t xml:space="preserve">Пријаве </w:t>
      </w:r>
      <w:r w:rsidR="00CA6A3F">
        <w:rPr>
          <w:rFonts w:ascii="Times New Roman" w:hAnsi="Times New Roman" w:cs="Times New Roman"/>
          <w:b/>
          <w:bCs/>
          <w:i w:val="0"/>
          <w:iCs w:val="0"/>
          <w:sz w:val="28"/>
          <w:szCs w:val="28"/>
          <w:lang w:val="sr-Cyrl-RS"/>
        </w:rPr>
        <w:t>сумње на</w:t>
      </w:r>
      <w:r w:rsidRPr="00CA6A3F">
        <w:rPr>
          <w:rFonts w:ascii="Times New Roman" w:hAnsi="Times New Roman" w:cs="Times New Roman"/>
          <w:b/>
          <w:bCs/>
          <w:i w:val="0"/>
          <w:iCs w:val="0"/>
          <w:sz w:val="28"/>
          <w:szCs w:val="28"/>
          <w:lang w:val="sr-Cyrl-RS"/>
        </w:rPr>
        <w:t xml:space="preserve"> трговин</w:t>
      </w:r>
      <w:r w:rsidR="00CA6A3F">
        <w:rPr>
          <w:rFonts w:ascii="Times New Roman" w:hAnsi="Times New Roman" w:cs="Times New Roman"/>
          <w:b/>
          <w:bCs/>
          <w:i w:val="0"/>
          <w:iCs w:val="0"/>
          <w:sz w:val="28"/>
          <w:szCs w:val="28"/>
          <w:lang w:val="sr-Cyrl-RS"/>
        </w:rPr>
        <w:t>у</w:t>
      </w:r>
      <w:r w:rsidRPr="00CA6A3F">
        <w:rPr>
          <w:rFonts w:ascii="Times New Roman" w:hAnsi="Times New Roman" w:cs="Times New Roman"/>
          <w:b/>
          <w:bCs/>
          <w:i w:val="0"/>
          <w:iCs w:val="0"/>
          <w:sz w:val="28"/>
          <w:szCs w:val="28"/>
          <w:lang w:val="sr-Cyrl-RS"/>
        </w:rPr>
        <w:t xml:space="preserve"> људима</w:t>
      </w:r>
    </w:p>
    <w:p w14:paraId="548FD8F0" w14:textId="77777777" w:rsidR="00777924" w:rsidRPr="00CA6A3F" w:rsidRDefault="00777924" w:rsidP="005E1057">
      <w:pPr>
        <w:pStyle w:val="NoSpacing"/>
        <w:ind w:firstLine="720"/>
        <w:jc w:val="both"/>
        <w:rPr>
          <w:rFonts w:ascii="Times New Roman" w:hAnsi="Times New Roman" w:cs="Times New Roman"/>
          <w:bCs/>
          <w:i w:val="0"/>
          <w:iCs w:val="0"/>
          <w:sz w:val="24"/>
          <w:szCs w:val="24"/>
          <w:lang w:val="sr-Cyrl-RS"/>
        </w:rPr>
      </w:pPr>
    </w:p>
    <w:p w14:paraId="049859DB" w14:textId="469515B9" w:rsidR="007D2A3A" w:rsidRPr="00CA6A3F" w:rsidRDefault="00430039"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Центар за заштиту жртава трговине људима поступа по пријавама и по службеној дужности. Како би се покрила територија читаве земље, наш систем је постављен тако да су сви актери у обавези да сумње на трговину људима између осталих, пријаве и Центру за зашштиту жртава трговине људима.</w:t>
      </w:r>
      <w:r w:rsidR="00BF18CB" w:rsidRPr="00CA6A3F">
        <w:rPr>
          <w:rFonts w:ascii="Times New Roman" w:hAnsi="Times New Roman" w:cs="Times New Roman"/>
          <w:bCs/>
          <w:i w:val="0"/>
          <w:iCs w:val="0"/>
          <w:sz w:val="24"/>
          <w:szCs w:val="24"/>
          <w:lang w:val="sr-Cyrl-RS"/>
        </w:rPr>
        <w:t xml:space="preserve"> Посебни напори су уложени у практиван приступ и из године у годину се повећава број случајева које су сами открили стручни радници Центра, најчешће радећи на другим случајевима.</w:t>
      </w:r>
    </w:p>
    <w:p w14:paraId="631FE0E0" w14:textId="77777777" w:rsidR="00040D01" w:rsidRPr="00CA6A3F" w:rsidRDefault="00040D01" w:rsidP="005E1057">
      <w:pPr>
        <w:pStyle w:val="NoSpacing"/>
        <w:ind w:firstLine="720"/>
        <w:jc w:val="both"/>
        <w:rPr>
          <w:rFonts w:ascii="Times New Roman" w:hAnsi="Times New Roman" w:cs="Times New Roman"/>
          <w:bCs/>
          <w:i w:val="0"/>
          <w:iCs w:val="0"/>
          <w:sz w:val="24"/>
          <w:szCs w:val="24"/>
          <w:lang w:val="sr-Cyrl-RS"/>
        </w:rPr>
      </w:pPr>
    </w:p>
    <w:p w14:paraId="09D15AEA" w14:textId="3F9986D1" w:rsidR="00430039" w:rsidRPr="00CA6A3F" w:rsidRDefault="00430039" w:rsidP="005E1057">
      <w:pPr>
        <w:pStyle w:val="NoSpacing"/>
        <w:rPr>
          <w:rFonts w:ascii="Times New Roman" w:hAnsi="Times New Roman" w:cs="Times New Roman"/>
          <w:bCs/>
          <w:i w:val="0"/>
          <w:iCs w:val="0"/>
          <w:sz w:val="24"/>
          <w:szCs w:val="24"/>
          <w:lang w:val="sr-Cyrl-RS"/>
        </w:rPr>
      </w:pPr>
    </w:p>
    <w:p w14:paraId="7FD5E886" w14:textId="3DEADDCC" w:rsidR="00430039" w:rsidRPr="00CA6A3F" w:rsidRDefault="00430039"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Табела 1: број и структура пријава</w:t>
      </w:r>
    </w:p>
    <w:p w14:paraId="764BA417" w14:textId="77777777" w:rsidR="005E1057" w:rsidRPr="00CA6A3F" w:rsidRDefault="005E1057" w:rsidP="005E1057">
      <w:pPr>
        <w:pStyle w:val="NoSpacing"/>
        <w:rPr>
          <w:rFonts w:ascii="Times New Roman" w:hAnsi="Times New Roman" w:cs="Times New Roman"/>
          <w:bCs/>
          <w:i w:val="0"/>
          <w:iCs w:val="0"/>
          <w:sz w:val="24"/>
          <w:szCs w:val="24"/>
          <w:lang w:val="sr-Cyrl-RS"/>
        </w:rPr>
      </w:pPr>
    </w:p>
    <w:tbl>
      <w:tblPr>
        <w:tblStyle w:val="TableGrid"/>
        <w:tblW w:w="0" w:type="auto"/>
        <w:tblInd w:w="-113" w:type="dxa"/>
        <w:tblLook w:val="04A0" w:firstRow="1" w:lastRow="0" w:firstColumn="1" w:lastColumn="0" w:noHBand="0" w:noVBand="1"/>
      </w:tblPr>
      <w:tblGrid>
        <w:gridCol w:w="6343"/>
        <w:gridCol w:w="1076"/>
      </w:tblGrid>
      <w:tr w:rsidR="007D2A3A" w:rsidRPr="00CA6A3F" w14:paraId="324C9F7F" w14:textId="77777777" w:rsidTr="001E7CF3">
        <w:trPr>
          <w:trHeight w:val="717"/>
        </w:trPr>
        <w:tc>
          <w:tcPr>
            <w:tcW w:w="6343" w:type="dxa"/>
            <w:shd w:val="clear" w:color="auto" w:fill="F2F2F2" w:themeFill="background1" w:themeFillShade="F2"/>
          </w:tcPr>
          <w:p w14:paraId="63BBCBF2" w14:textId="77777777" w:rsidR="007D2A3A" w:rsidRPr="00CA6A3F" w:rsidRDefault="007D2A3A" w:rsidP="005E1057">
            <w:pPr>
              <w:pStyle w:val="NoSpacing"/>
              <w:rPr>
                <w:rFonts w:ascii="Times New Roman" w:hAnsi="Times New Roman" w:cs="Times New Roman"/>
                <w:i w:val="0"/>
                <w:iCs w:val="0"/>
                <w:sz w:val="24"/>
                <w:szCs w:val="24"/>
              </w:rPr>
            </w:pPr>
            <w:r w:rsidRPr="00CA6A3F">
              <w:rPr>
                <w:rFonts w:ascii="Times New Roman" w:hAnsi="Times New Roman" w:cs="Times New Roman"/>
                <w:i w:val="0"/>
                <w:iCs w:val="0"/>
                <w:sz w:val="24"/>
                <w:szCs w:val="24"/>
              </w:rPr>
              <w:t>Извор пријаве</w:t>
            </w:r>
          </w:p>
        </w:tc>
        <w:tc>
          <w:tcPr>
            <w:tcW w:w="1076" w:type="dxa"/>
            <w:shd w:val="clear" w:color="auto" w:fill="F2F2F2" w:themeFill="background1" w:themeFillShade="F2"/>
          </w:tcPr>
          <w:p w14:paraId="368BF541" w14:textId="77777777" w:rsidR="007D2A3A" w:rsidRPr="00CA6A3F" w:rsidRDefault="007D2A3A" w:rsidP="005E1057">
            <w:pPr>
              <w:pStyle w:val="NoSpacing"/>
              <w:rPr>
                <w:rFonts w:ascii="Times New Roman" w:hAnsi="Times New Roman" w:cs="Times New Roman"/>
                <w:i w:val="0"/>
                <w:iCs w:val="0"/>
                <w:sz w:val="24"/>
                <w:szCs w:val="24"/>
              </w:rPr>
            </w:pPr>
            <w:r w:rsidRPr="00CA6A3F">
              <w:rPr>
                <w:rFonts w:ascii="Times New Roman" w:hAnsi="Times New Roman" w:cs="Times New Roman"/>
                <w:i w:val="0"/>
                <w:iCs w:val="0"/>
                <w:sz w:val="24"/>
                <w:szCs w:val="24"/>
              </w:rPr>
              <w:t>Број пријава</w:t>
            </w:r>
          </w:p>
        </w:tc>
      </w:tr>
      <w:tr w:rsidR="007D2A3A" w:rsidRPr="00CA6A3F" w14:paraId="766848EC" w14:textId="77777777" w:rsidTr="001E7CF3">
        <w:trPr>
          <w:trHeight w:val="239"/>
        </w:trPr>
        <w:tc>
          <w:tcPr>
            <w:tcW w:w="6343" w:type="dxa"/>
          </w:tcPr>
          <w:p w14:paraId="408F9FA8" w14:textId="77777777" w:rsidR="007D2A3A" w:rsidRPr="00CA6A3F" w:rsidRDefault="007D2A3A"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Полицијска управа</w:t>
            </w:r>
          </w:p>
        </w:tc>
        <w:tc>
          <w:tcPr>
            <w:tcW w:w="1076" w:type="dxa"/>
          </w:tcPr>
          <w:p w14:paraId="60ECC5AC" w14:textId="06AB1EB3" w:rsidR="007D2A3A" w:rsidRPr="00CA6A3F" w:rsidRDefault="00BF18C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40</w:t>
            </w:r>
          </w:p>
        </w:tc>
      </w:tr>
      <w:tr w:rsidR="001D05C5" w:rsidRPr="00CA6A3F" w14:paraId="271199F7" w14:textId="77777777" w:rsidTr="001E7CF3">
        <w:trPr>
          <w:trHeight w:val="239"/>
        </w:trPr>
        <w:tc>
          <w:tcPr>
            <w:tcW w:w="6343" w:type="dxa"/>
          </w:tcPr>
          <w:p w14:paraId="19C28617" w14:textId="7C8A496A" w:rsidR="001D05C5" w:rsidRPr="00CA6A3F" w:rsidRDefault="00BF18C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Правосудни систем</w:t>
            </w:r>
          </w:p>
        </w:tc>
        <w:tc>
          <w:tcPr>
            <w:tcW w:w="1076" w:type="dxa"/>
          </w:tcPr>
          <w:p w14:paraId="569ED9AD" w14:textId="398772F4" w:rsidR="001D05C5"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w:t>
            </w:r>
          </w:p>
        </w:tc>
      </w:tr>
      <w:tr w:rsidR="001D05C5" w:rsidRPr="00CA6A3F" w14:paraId="215B9160" w14:textId="77777777" w:rsidTr="001E7CF3">
        <w:trPr>
          <w:trHeight w:val="239"/>
        </w:trPr>
        <w:tc>
          <w:tcPr>
            <w:tcW w:w="6343" w:type="dxa"/>
          </w:tcPr>
          <w:p w14:paraId="694C6395" w14:textId="77777777" w:rsidR="001D05C5" w:rsidRPr="00CA6A3F" w:rsidRDefault="001D05C5"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Систем социјалне заштите</w:t>
            </w:r>
          </w:p>
        </w:tc>
        <w:tc>
          <w:tcPr>
            <w:tcW w:w="1076" w:type="dxa"/>
          </w:tcPr>
          <w:p w14:paraId="32953694" w14:textId="2C863A25" w:rsidR="001D05C5" w:rsidRPr="00CA6A3F" w:rsidRDefault="00BF18C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28</w:t>
            </w:r>
          </w:p>
        </w:tc>
      </w:tr>
      <w:tr w:rsidR="00CC6FB8" w:rsidRPr="00CA6A3F" w14:paraId="2E7C715E" w14:textId="77777777" w:rsidTr="001E7CF3">
        <w:trPr>
          <w:trHeight w:val="239"/>
        </w:trPr>
        <w:tc>
          <w:tcPr>
            <w:tcW w:w="6343" w:type="dxa"/>
          </w:tcPr>
          <w:p w14:paraId="18BC98BF" w14:textId="0531BC5D" w:rsidR="00CC6FB8" w:rsidRPr="00CA6A3F" w:rsidRDefault="00CC6FB8"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Центар за заштиту жртава трговине људима – (по службеној дужности покренут поступак)</w:t>
            </w:r>
          </w:p>
        </w:tc>
        <w:tc>
          <w:tcPr>
            <w:tcW w:w="1076" w:type="dxa"/>
          </w:tcPr>
          <w:p w14:paraId="163C9DBF" w14:textId="7D6A7450" w:rsidR="00CC6FB8" w:rsidRPr="00CA6A3F" w:rsidRDefault="00BF18C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11</w:t>
            </w:r>
          </w:p>
        </w:tc>
      </w:tr>
      <w:tr w:rsidR="007D2A3A" w:rsidRPr="00CA6A3F" w14:paraId="5E9CF8E1" w14:textId="77777777" w:rsidTr="001E7CF3">
        <w:trPr>
          <w:trHeight w:val="239"/>
        </w:trPr>
        <w:tc>
          <w:tcPr>
            <w:tcW w:w="6343" w:type="dxa"/>
          </w:tcPr>
          <w:p w14:paraId="50E4DFE6" w14:textId="77777777" w:rsidR="007D2A3A" w:rsidRPr="00CA6A3F" w:rsidRDefault="007D2A3A"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НВО</w:t>
            </w:r>
          </w:p>
        </w:tc>
        <w:tc>
          <w:tcPr>
            <w:tcW w:w="1076" w:type="dxa"/>
          </w:tcPr>
          <w:p w14:paraId="776E5417" w14:textId="0C25F5C2" w:rsidR="007D2A3A" w:rsidRPr="00CA6A3F" w:rsidRDefault="00BF18C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32</w:t>
            </w:r>
            <w:r w:rsidRPr="00CA6A3F">
              <w:rPr>
                <w:rStyle w:val="FootnoteReference"/>
                <w:rFonts w:ascii="Times New Roman" w:hAnsi="Times New Roman" w:cs="Times New Roman"/>
                <w:i w:val="0"/>
                <w:iCs w:val="0"/>
                <w:sz w:val="24"/>
                <w:szCs w:val="24"/>
                <w:lang w:val="sr-Cyrl-RS"/>
              </w:rPr>
              <w:footnoteReference w:id="1"/>
            </w:r>
          </w:p>
        </w:tc>
      </w:tr>
      <w:tr w:rsidR="005E1C3C" w:rsidRPr="00CA6A3F" w14:paraId="33B87588" w14:textId="77777777" w:rsidTr="001E7CF3">
        <w:trPr>
          <w:trHeight w:val="239"/>
        </w:trPr>
        <w:tc>
          <w:tcPr>
            <w:tcW w:w="6343" w:type="dxa"/>
          </w:tcPr>
          <w:p w14:paraId="66352D38" w14:textId="3549059D"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Инспекција рада</w:t>
            </w:r>
          </w:p>
        </w:tc>
        <w:tc>
          <w:tcPr>
            <w:tcW w:w="1076" w:type="dxa"/>
          </w:tcPr>
          <w:p w14:paraId="2114BD8C" w14:textId="4D693086"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r>
      <w:tr w:rsidR="0017683B" w:rsidRPr="00CA6A3F" w14:paraId="7E854E75" w14:textId="77777777" w:rsidTr="001E7CF3">
        <w:trPr>
          <w:trHeight w:val="239"/>
        </w:trPr>
        <w:tc>
          <w:tcPr>
            <w:tcW w:w="6343" w:type="dxa"/>
          </w:tcPr>
          <w:p w14:paraId="4704B9C3" w14:textId="77777777" w:rsidR="0017683B" w:rsidRPr="00CA6A3F" w:rsidRDefault="0017683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Систем образовања</w:t>
            </w:r>
          </w:p>
        </w:tc>
        <w:tc>
          <w:tcPr>
            <w:tcW w:w="1076" w:type="dxa"/>
          </w:tcPr>
          <w:p w14:paraId="1B574881" w14:textId="63995E96" w:rsidR="0017683B"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10</w:t>
            </w:r>
          </w:p>
        </w:tc>
      </w:tr>
      <w:tr w:rsidR="0017683B" w:rsidRPr="00CA6A3F" w14:paraId="761616CF" w14:textId="77777777" w:rsidTr="001E7CF3">
        <w:trPr>
          <w:trHeight w:val="239"/>
        </w:trPr>
        <w:tc>
          <w:tcPr>
            <w:tcW w:w="6343" w:type="dxa"/>
          </w:tcPr>
          <w:p w14:paraId="5B1FD749" w14:textId="77777777" w:rsidR="0017683B" w:rsidRPr="00CA6A3F" w:rsidRDefault="0017683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Лично</w:t>
            </w:r>
          </w:p>
        </w:tc>
        <w:tc>
          <w:tcPr>
            <w:tcW w:w="1076" w:type="dxa"/>
          </w:tcPr>
          <w:p w14:paraId="6F93043A" w14:textId="57777260" w:rsidR="0017683B"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r>
      <w:tr w:rsidR="001D05C5" w:rsidRPr="00CA6A3F" w14:paraId="5273E27C" w14:textId="77777777" w:rsidTr="001E7CF3">
        <w:trPr>
          <w:trHeight w:val="239"/>
        </w:trPr>
        <w:tc>
          <w:tcPr>
            <w:tcW w:w="6343" w:type="dxa"/>
          </w:tcPr>
          <w:p w14:paraId="4875F936" w14:textId="1EAACE2A" w:rsidR="001D05C5"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Сродник</w:t>
            </w:r>
          </w:p>
        </w:tc>
        <w:tc>
          <w:tcPr>
            <w:tcW w:w="1076" w:type="dxa"/>
          </w:tcPr>
          <w:p w14:paraId="70E669C0" w14:textId="1C6BA3B8" w:rsidR="001D05C5"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w:t>
            </w:r>
          </w:p>
        </w:tc>
      </w:tr>
      <w:tr w:rsidR="001D05C5" w:rsidRPr="00CA6A3F" w14:paraId="2572F9E6" w14:textId="77777777" w:rsidTr="001E7CF3">
        <w:trPr>
          <w:trHeight w:val="239"/>
        </w:trPr>
        <w:tc>
          <w:tcPr>
            <w:tcW w:w="6343" w:type="dxa"/>
          </w:tcPr>
          <w:p w14:paraId="6698DB9C" w14:textId="1F0F9C8C" w:rsidR="001D05C5"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Друго ф</w:t>
            </w:r>
            <w:r w:rsidR="001D05C5" w:rsidRPr="00CA6A3F">
              <w:rPr>
                <w:rFonts w:ascii="Times New Roman" w:hAnsi="Times New Roman" w:cs="Times New Roman"/>
                <w:i w:val="0"/>
                <w:iCs w:val="0"/>
                <w:sz w:val="24"/>
                <w:szCs w:val="24"/>
                <w:lang w:val="sr-Cyrl-RS"/>
              </w:rPr>
              <w:t>изичко лице</w:t>
            </w:r>
          </w:p>
        </w:tc>
        <w:tc>
          <w:tcPr>
            <w:tcW w:w="1076" w:type="dxa"/>
          </w:tcPr>
          <w:p w14:paraId="112DCF36" w14:textId="34F5662D" w:rsidR="001D05C5"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r>
      <w:tr w:rsidR="005E1C3C" w:rsidRPr="00CA6A3F" w14:paraId="7E6909D6" w14:textId="77777777" w:rsidTr="001E7CF3">
        <w:trPr>
          <w:trHeight w:val="239"/>
        </w:trPr>
        <w:tc>
          <w:tcPr>
            <w:tcW w:w="6343" w:type="dxa"/>
          </w:tcPr>
          <w:p w14:paraId="1386AF52" w14:textId="6FD56E4E"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Заштитник грађана</w:t>
            </w:r>
          </w:p>
        </w:tc>
        <w:tc>
          <w:tcPr>
            <w:tcW w:w="1076" w:type="dxa"/>
          </w:tcPr>
          <w:p w14:paraId="31009536" w14:textId="6525F968"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r>
      <w:tr w:rsidR="005E1C3C" w:rsidRPr="00CA6A3F" w14:paraId="4C123948" w14:textId="77777777" w:rsidTr="001E7CF3">
        <w:trPr>
          <w:trHeight w:val="239"/>
        </w:trPr>
        <w:tc>
          <w:tcPr>
            <w:tcW w:w="6343" w:type="dxa"/>
          </w:tcPr>
          <w:p w14:paraId="1BCFD871" w14:textId="1F143445"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Покрајински заштитник грађана</w:t>
            </w:r>
          </w:p>
        </w:tc>
        <w:tc>
          <w:tcPr>
            <w:tcW w:w="1076" w:type="dxa"/>
          </w:tcPr>
          <w:p w14:paraId="0FAF1DAD" w14:textId="7CDDE96A"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5E1C3C" w:rsidRPr="00CA6A3F" w14:paraId="05695688" w14:textId="77777777" w:rsidTr="001E7CF3">
        <w:trPr>
          <w:trHeight w:val="239"/>
        </w:trPr>
        <w:tc>
          <w:tcPr>
            <w:tcW w:w="6343" w:type="dxa"/>
          </w:tcPr>
          <w:p w14:paraId="50D9182D" w14:textId="17FAF28F"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Међународне организације</w:t>
            </w:r>
          </w:p>
        </w:tc>
        <w:tc>
          <w:tcPr>
            <w:tcW w:w="1076" w:type="dxa"/>
          </w:tcPr>
          <w:p w14:paraId="338160BF" w14:textId="1138274D" w:rsidR="005E1C3C" w:rsidRPr="00CA6A3F" w:rsidRDefault="005E1C3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7D2A3A" w:rsidRPr="00CA6A3F" w14:paraId="3D0566B7" w14:textId="77777777" w:rsidTr="001E7CF3">
        <w:trPr>
          <w:trHeight w:val="287"/>
        </w:trPr>
        <w:tc>
          <w:tcPr>
            <w:tcW w:w="6343" w:type="dxa"/>
            <w:shd w:val="clear" w:color="auto" w:fill="808080" w:themeFill="background1" w:themeFillShade="80"/>
          </w:tcPr>
          <w:p w14:paraId="46E9B7A2" w14:textId="77777777" w:rsidR="007D2A3A" w:rsidRPr="00CA6A3F" w:rsidRDefault="007D2A3A" w:rsidP="005E1057">
            <w:pPr>
              <w:pStyle w:val="NoSpacing"/>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Укупно</w:t>
            </w:r>
          </w:p>
        </w:tc>
        <w:tc>
          <w:tcPr>
            <w:tcW w:w="1076" w:type="dxa"/>
            <w:shd w:val="clear" w:color="auto" w:fill="808080" w:themeFill="background1" w:themeFillShade="80"/>
          </w:tcPr>
          <w:p w14:paraId="0F369BD8" w14:textId="095CEF5A" w:rsidR="007D2A3A" w:rsidRPr="00CA6A3F" w:rsidRDefault="005E1C3C" w:rsidP="005E1057">
            <w:pPr>
              <w:pStyle w:val="NoSpacing"/>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138</w:t>
            </w:r>
          </w:p>
        </w:tc>
      </w:tr>
    </w:tbl>
    <w:p w14:paraId="6063A343" w14:textId="77777777" w:rsidR="00040D01" w:rsidRPr="00CA6A3F" w:rsidRDefault="00040D01" w:rsidP="005E1057">
      <w:pPr>
        <w:pStyle w:val="NoSpacing"/>
        <w:ind w:firstLine="720"/>
        <w:jc w:val="both"/>
        <w:rPr>
          <w:rFonts w:ascii="Times New Roman" w:hAnsi="Times New Roman" w:cs="Times New Roman"/>
          <w:bCs/>
          <w:i w:val="0"/>
          <w:iCs w:val="0"/>
          <w:sz w:val="24"/>
          <w:szCs w:val="24"/>
          <w:lang w:val="sr-Cyrl-RS"/>
        </w:rPr>
      </w:pPr>
    </w:p>
    <w:p w14:paraId="36F055CB" w14:textId="77777777" w:rsidR="00040D01" w:rsidRPr="00CA6A3F" w:rsidRDefault="00040D01" w:rsidP="005E1057">
      <w:pPr>
        <w:pStyle w:val="NoSpacing"/>
        <w:ind w:firstLine="720"/>
        <w:jc w:val="both"/>
        <w:rPr>
          <w:rFonts w:ascii="Times New Roman" w:hAnsi="Times New Roman" w:cs="Times New Roman"/>
          <w:bCs/>
          <w:i w:val="0"/>
          <w:iCs w:val="0"/>
          <w:sz w:val="24"/>
          <w:szCs w:val="24"/>
          <w:lang w:val="sr-Cyrl-RS"/>
        </w:rPr>
      </w:pPr>
    </w:p>
    <w:p w14:paraId="3984182A" w14:textId="77777777" w:rsidR="00814CA0" w:rsidRPr="00CA6A3F" w:rsidRDefault="0064745C"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 xml:space="preserve">Као и претходних година, убедљиво највећи </w:t>
      </w:r>
      <w:r w:rsidR="00990327" w:rsidRPr="00CA6A3F">
        <w:rPr>
          <w:rFonts w:ascii="Times New Roman" w:hAnsi="Times New Roman" w:cs="Times New Roman"/>
          <w:bCs/>
          <w:i w:val="0"/>
          <w:iCs w:val="0"/>
          <w:sz w:val="24"/>
          <w:szCs w:val="24"/>
          <w:lang w:val="sr-Cyrl-RS"/>
        </w:rPr>
        <w:t>број</w:t>
      </w:r>
      <w:r w:rsidRPr="00CA6A3F">
        <w:rPr>
          <w:rFonts w:ascii="Times New Roman" w:hAnsi="Times New Roman" w:cs="Times New Roman"/>
          <w:bCs/>
          <w:i w:val="0"/>
          <w:iCs w:val="0"/>
          <w:sz w:val="24"/>
          <w:szCs w:val="24"/>
          <w:lang w:val="sr-Cyrl-RS"/>
        </w:rPr>
        <w:t xml:space="preserve"> пријава </w:t>
      </w:r>
      <w:r w:rsidR="00990327" w:rsidRPr="00CA6A3F">
        <w:rPr>
          <w:rFonts w:ascii="Times New Roman" w:hAnsi="Times New Roman" w:cs="Times New Roman"/>
          <w:bCs/>
          <w:i w:val="0"/>
          <w:iCs w:val="0"/>
          <w:sz w:val="24"/>
          <w:szCs w:val="24"/>
          <w:lang w:val="sr-Cyrl-RS"/>
        </w:rPr>
        <w:t>пријава</w:t>
      </w:r>
      <w:r w:rsidRPr="00CA6A3F">
        <w:rPr>
          <w:rFonts w:ascii="Times New Roman" w:hAnsi="Times New Roman" w:cs="Times New Roman"/>
          <w:bCs/>
          <w:i w:val="0"/>
          <w:iCs w:val="0"/>
          <w:sz w:val="24"/>
          <w:szCs w:val="24"/>
          <w:lang w:val="sr-Cyrl-RS"/>
        </w:rPr>
        <w:t xml:space="preserve"> је </w:t>
      </w:r>
      <w:r w:rsidR="00990327" w:rsidRPr="00CA6A3F">
        <w:rPr>
          <w:rFonts w:ascii="Times New Roman" w:hAnsi="Times New Roman" w:cs="Times New Roman"/>
          <w:bCs/>
          <w:i w:val="0"/>
          <w:iCs w:val="0"/>
          <w:sz w:val="24"/>
          <w:szCs w:val="24"/>
          <w:lang w:val="sr-Cyrl-RS"/>
        </w:rPr>
        <w:t>поднела</w:t>
      </w:r>
      <w:r w:rsidRPr="00CA6A3F">
        <w:rPr>
          <w:rFonts w:ascii="Times New Roman" w:hAnsi="Times New Roman" w:cs="Times New Roman"/>
          <w:bCs/>
          <w:i w:val="0"/>
          <w:iCs w:val="0"/>
          <w:sz w:val="24"/>
          <w:szCs w:val="24"/>
          <w:lang w:val="sr-Cyrl-RS"/>
        </w:rPr>
        <w:t xml:space="preserve"> полициј</w:t>
      </w:r>
      <w:r w:rsidR="00990327" w:rsidRPr="00CA6A3F">
        <w:rPr>
          <w:rFonts w:ascii="Times New Roman" w:hAnsi="Times New Roman" w:cs="Times New Roman"/>
          <w:bCs/>
          <w:i w:val="0"/>
          <w:iCs w:val="0"/>
          <w:sz w:val="24"/>
          <w:szCs w:val="24"/>
          <w:lang w:val="sr-Cyrl-RS"/>
        </w:rPr>
        <w:t>а</w:t>
      </w:r>
      <w:r w:rsidRPr="00CA6A3F">
        <w:rPr>
          <w:rFonts w:ascii="Times New Roman" w:hAnsi="Times New Roman" w:cs="Times New Roman"/>
          <w:bCs/>
          <w:i w:val="0"/>
          <w:iCs w:val="0"/>
          <w:sz w:val="24"/>
          <w:szCs w:val="24"/>
          <w:lang w:val="sr-Cyrl-RS"/>
        </w:rPr>
        <w:t>,</w:t>
      </w:r>
      <w:r w:rsidR="005E1C3C" w:rsidRPr="00CA6A3F">
        <w:rPr>
          <w:rFonts w:ascii="Times New Roman" w:hAnsi="Times New Roman" w:cs="Times New Roman"/>
          <w:bCs/>
          <w:i w:val="0"/>
          <w:iCs w:val="0"/>
          <w:sz w:val="24"/>
          <w:szCs w:val="24"/>
          <w:lang w:val="sr-Cyrl-RS"/>
        </w:rPr>
        <w:t xml:space="preserve"> мада се њихов број смашио у односу на прошлу годину и сада износи 40 (2021. године их је било </w:t>
      </w:r>
      <w:r w:rsidRPr="00CA6A3F">
        <w:rPr>
          <w:rFonts w:ascii="Times New Roman" w:hAnsi="Times New Roman" w:cs="Times New Roman"/>
          <w:bCs/>
          <w:i w:val="0"/>
          <w:iCs w:val="0"/>
          <w:sz w:val="24"/>
          <w:szCs w:val="24"/>
          <w:lang w:val="sr-Cyrl-RS"/>
        </w:rPr>
        <w:t>59</w:t>
      </w:r>
      <w:r w:rsidR="005E1C3C" w:rsidRPr="00CA6A3F">
        <w:rPr>
          <w:rFonts w:ascii="Times New Roman" w:hAnsi="Times New Roman" w:cs="Times New Roman"/>
          <w:bCs/>
          <w:i w:val="0"/>
          <w:iCs w:val="0"/>
          <w:sz w:val="24"/>
          <w:szCs w:val="24"/>
          <w:lang w:val="sr-Cyrl-RS"/>
        </w:rPr>
        <w:t>).</w:t>
      </w:r>
    </w:p>
    <w:p w14:paraId="376D2B2B" w14:textId="527B64D5" w:rsidR="005E1C3C" w:rsidRPr="00CA6A3F" w:rsidRDefault="005E1C3C"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
          <w:i w:val="0"/>
          <w:iCs w:val="0"/>
          <w:sz w:val="24"/>
          <w:szCs w:val="24"/>
          <w:lang w:val="sr-Cyrl-RS"/>
        </w:rPr>
        <w:t>Број пријава из  невладиног сектора је значајно повећан</w:t>
      </w:r>
      <w:r w:rsidRPr="00CA6A3F">
        <w:rPr>
          <w:rFonts w:ascii="Times New Roman" w:hAnsi="Times New Roman" w:cs="Times New Roman"/>
          <w:bCs/>
          <w:i w:val="0"/>
          <w:iCs w:val="0"/>
          <w:sz w:val="24"/>
          <w:szCs w:val="24"/>
          <w:lang w:val="sr-Cyrl-RS"/>
        </w:rPr>
        <w:t xml:space="preserve">, са 12 на чак 32. </w:t>
      </w:r>
      <w:r w:rsidR="00D66B04">
        <w:rPr>
          <w:rFonts w:ascii="Times New Roman" w:hAnsi="Times New Roman" w:cs="Times New Roman"/>
          <w:bCs/>
          <w:i w:val="0"/>
          <w:iCs w:val="0"/>
          <w:sz w:val="24"/>
          <w:szCs w:val="24"/>
          <w:lang w:val="sr-Cyrl-RS"/>
        </w:rPr>
        <w:t>И</w:t>
      </w:r>
      <w:r w:rsidRPr="00CA6A3F">
        <w:rPr>
          <w:rFonts w:ascii="Times New Roman" w:hAnsi="Times New Roman" w:cs="Times New Roman"/>
          <w:bCs/>
          <w:i w:val="0"/>
          <w:iCs w:val="0"/>
          <w:sz w:val="24"/>
          <w:szCs w:val="24"/>
          <w:lang w:val="sr-Cyrl-RS"/>
        </w:rPr>
        <w:t xml:space="preserve">пак, овде раст не прати квалитету садржаја ових пријава, односно у могућност да се на основу њих заправо и спроведе идентификација и пружи подршка претпостављеним жртвама. Наиме, међу овим пријавама је и чак 14 пријава од НВО Астра у којима се не наводе подаци </w:t>
      </w:r>
      <w:r w:rsidR="00814CA0" w:rsidRPr="00CA6A3F">
        <w:rPr>
          <w:rFonts w:ascii="Times New Roman" w:hAnsi="Times New Roman" w:cs="Times New Roman"/>
          <w:bCs/>
          <w:i w:val="0"/>
          <w:iCs w:val="0"/>
          <w:sz w:val="24"/>
          <w:szCs w:val="24"/>
          <w:lang w:val="sr-Cyrl-RS"/>
        </w:rPr>
        <w:t xml:space="preserve">на основу којих бисмо знали о којим особама се ради и на основу којих бисмо могли да их контактирамо и обезбедимо им потребну помоћ. Ни након покушаја допуне пријаве, нисмо </w:t>
      </w:r>
      <w:r w:rsidR="00814CA0" w:rsidRPr="00CA6A3F">
        <w:rPr>
          <w:rFonts w:ascii="Times New Roman" w:hAnsi="Times New Roman" w:cs="Times New Roman"/>
          <w:bCs/>
          <w:i w:val="0"/>
          <w:iCs w:val="0"/>
          <w:sz w:val="24"/>
          <w:szCs w:val="24"/>
          <w:lang w:val="sr-Cyrl-RS"/>
        </w:rPr>
        <w:lastRenderedPageBreak/>
        <w:t>дошли до њих, тако да у ових 14 случајева идентификација није била могућа. Ипак, и мимо ових случајева, број пријава од организација цивилног дружтва је порастао, а треба на поменути да се он заснива на пријавама 2 специјализоване организације – Атина и Астра и да пост</w:t>
      </w:r>
      <w:r w:rsidR="00D66B04">
        <w:rPr>
          <w:rFonts w:ascii="Times New Roman" w:hAnsi="Times New Roman" w:cs="Times New Roman"/>
          <w:bCs/>
          <w:i w:val="0"/>
          <w:iCs w:val="0"/>
          <w:sz w:val="24"/>
          <w:szCs w:val="24"/>
          <w:lang w:val="sr-Cyrl-RS"/>
        </w:rPr>
        <w:t>о</w:t>
      </w:r>
      <w:r w:rsidR="00814CA0" w:rsidRPr="00CA6A3F">
        <w:rPr>
          <w:rFonts w:ascii="Times New Roman" w:hAnsi="Times New Roman" w:cs="Times New Roman"/>
          <w:bCs/>
          <w:i w:val="0"/>
          <w:iCs w:val="0"/>
          <w:sz w:val="24"/>
          <w:szCs w:val="24"/>
          <w:lang w:val="sr-Cyrl-RS"/>
        </w:rPr>
        <w:t>и потреба да се и друга удружења укључе у прелиминарну идентификацију.</w:t>
      </w:r>
    </w:p>
    <w:p w14:paraId="0B652282" w14:textId="773A8796" w:rsidR="00814CA0" w:rsidRPr="00CA6A3F" w:rsidRDefault="00814CA0"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 xml:space="preserve">У односу на претходну годину, постоји и </w:t>
      </w:r>
      <w:r w:rsidRPr="00CA6A3F">
        <w:rPr>
          <w:rFonts w:ascii="Times New Roman" w:hAnsi="Times New Roman" w:cs="Times New Roman"/>
          <w:b/>
          <w:i w:val="0"/>
          <w:iCs w:val="0"/>
          <w:sz w:val="24"/>
          <w:szCs w:val="24"/>
          <w:lang w:val="sr-Cyrl-RS"/>
        </w:rPr>
        <w:t>пораст пријава из система социјалне заштите</w:t>
      </w:r>
      <w:r w:rsidRPr="00CA6A3F">
        <w:rPr>
          <w:rFonts w:ascii="Times New Roman" w:hAnsi="Times New Roman" w:cs="Times New Roman"/>
          <w:bCs/>
          <w:i w:val="0"/>
          <w:iCs w:val="0"/>
          <w:sz w:val="24"/>
          <w:szCs w:val="24"/>
          <w:lang w:val="sr-Cyrl-RS"/>
        </w:rPr>
        <w:t xml:space="preserve">, са 22 на 28, што је између осталог и </w:t>
      </w:r>
      <w:r w:rsidRPr="00CA6A3F">
        <w:rPr>
          <w:rFonts w:ascii="Times New Roman" w:hAnsi="Times New Roman" w:cs="Times New Roman"/>
          <w:b/>
          <w:i w:val="0"/>
          <w:iCs w:val="0"/>
          <w:sz w:val="24"/>
          <w:szCs w:val="24"/>
          <w:lang w:val="sr-Cyrl-RS"/>
        </w:rPr>
        <w:t>резултат обуке „Улога центара за социјални рад у прелиминарној идентификацији и пружању подршке жртвама трговине људима“</w:t>
      </w:r>
      <w:r w:rsidRPr="00CA6A3F">
        <w:rPr>
          <w:rFonts w:ascii="Times New Roman" w:hAnsi="Times New Roman" w:cs="Times New Roman"/>
          <w:bCs/>
          <w:i w:val="0"/>
          <w:iCs w:val="0"/>
          <w:sz w:val="24"/>
          <w:szCs w:val="24"/>
          <w:lang w:val="sr-Cyrl-RS"/>
        </w:rPr>
        <w:t>, коју је Центар 2022. године спровео у 6 градова у, уз подршку Мисије ОЕБС-а у Србији. Имали смо више случајева да смо непосредно након обука добијали пријаве од центара чији су стручни радници похађали едукацију.</w:t>
      </w:r>
    </w:p>
    <w:p w14:paraId="1B706F72" w14:textId="40D34212" w:rsidR="00814CA0" w:rsidRPr="00CA6A3F" w:rsidRDefault="00814CA0" w:rsidP="005E1057">
      <w:pPr>
        <w:pStyle w:val="NoSpacing"/>
        <w:ind w:firstLine="720"/>
        <w:jc w:val="both"/>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Настављен је тренд пораста ситуација у којима су радници Центра сами открили случајеве трговине људима, својим проактивним приступом. Оваквих случајева је у 2021. било 6, а у 2022. 11.</w:t>
      </w:r>
    </w:p>
    <w:p w14:paraId="039A9405" w14:textId="5F19CFAC" w:rsidR="00814CA0" w:rsidRPr="00CA6A3F" w:rsidRDefault="00814CA0"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 xml:space="preserve">Као последица ревизије индикатора за прелиминарну идентификацију жртава трговине људима за систем образовања, као и обука за просветне раднике, у којима је Центар учествовао, имамо и велики </w:t>
      </w:r>
      <w:r w:rsidRPr="00CA6A3F">
        <w:rPr>
          <w:rFonts w:ascii="Times New Roman" w:hAnsi="Times New Roman" w:cs="Times New Roman"/>
          <w:b/>
          <w:i w:val="0"/>
          <w:iCs w:val="0"/>
          <w:sz w:val="24"/>
          <w:szCs w:val="24"/>
          <w:lang w:val="sr-Cyrl-RS"/>
        </w:rPr>
        <w:t>пораст пријава из различитих школа</w:t>
      </w:r>
      <w:r w:rsidRPr="00CA6A3F">
        <w:rPr>
          <w:rFonts w:ascii="Times New Roman" w:hAnsi="Times New Roman" w:cs="Times New Roman"/>
          <w:bCs/>
          <w:i w:val="0"/>
          <w:iCs w:val="0"/>
          <w:sz w:val="24"/>
          <w:szCs w:val="24"/>
          <w:lang w:val="sr-Cyrl-RS"/>
        </w:rPr>
        <w:t>. Претходних година смо углавном добијали једну или ниједну пријаву из овог великог систеа, а ове 2022. смо их добили 10, уз још велики број консултативних телефонских позива од просветних радника.</w:t>
      </w:r>
    </w:p>
    <w:p w14:paraId="7C40DC16" w14:textId="083B073A" w:rsidR="00F66946" w:rsidRPr="00CA6A3F" w:rsidRDefault="00F66946" w:rsidP="005E1057">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Ове године смо по први пут добили и пријаве од Заштитника грађана, који је добио и улогу известиоца за област трговине људима. У питању су 2 пријаве и на основу обе смо успели да идентификујемо жртве и пружимо им помоћ.</w:t>
      </w:r>
    </w:p>
    <w:p w14:paraId="31010A07" w14:textId="77777777" w:rsidR="00040D01" w:rsidRPr="00CA6A3F" w:rsidRDefault="00040D01" w:rsidP="005E1057">
      <w:pPr>
        <w:pStyle w:val="NoSpacing"/>
        <w:rPr>
          <w:rFonts w:ascii="Times New Roman" w:hAnsi="Times New Roman" w:cs="Times New Roman"/>
          <w:bCs/>
          <w:i w:val="0"/>
          <w:iCs w:val="0"/>
          <w:sz w:val="24"/>
          <w:szCs w:val="24"/>
          <w:lang w:val="sr-Cyrl-RS"/>
        </w:rPr>
      </w:pPr>
    </w:p>
    <w:p w14:paraId="3182202A" w14:textId="77777777" w:rsidR="00040D01" w:rsidRPr="00CA6A3F" w:rsidRDefault="00040D01" w:rsidP="005E1057">
      <w:pPr>
        <w:pStyle w:val="NoSpacing"/>
        <w:rPr>
          <w:rFonts w:ascii="Times New Roman" w:hAnsi="Times New Roman" w:cs="Times New Roman"/>
          <w:bCs/>
          <w:i w:val="0"/>
          <w:iCs w:val="0"/>
          <w:sz w:val="24"/>
          <w:szCs w:val="24"/>
          <w:lang w:val="sr-Cyrl-RS"/>
        </w:rPr>
      </w:pPr>
    </w:p>
    <w:p w14:paraId="61202419" w14:textId="0FEA7B1F" w:rsidR="00FC079A" w:rsidRPr="00CA6A3F" w:rsidRDefault="00553B9F"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Графикон 1: структура пријава према подносиоцима</w:t>
      </w:r>
    </w:p>
    <w:p w14:paraId="7EE1C422" w14:textId="362E3AB9" w:rsidR="00553B9F" w:rsidRPr="00CA6A3F" w:rsidRDefault="00553B9F" w:rsidP="005E1057">
      <w:pPr>
        <w:pStyle w:val="NoSpacing"/>
        <w:rPr>
          <w:rFonts w:ascii="Times New Roman" w:hAnsi="Times New Roman" w:cs="Times New Roman"/>
          <w:bCs/>
          <w:i w:val="0"/>
          <w:iCs w:val="0"/>
          <w:sz w:val="24"/>
          <w:szCs w:val="24"/>
          <w:lang w:val="sr-Cyrl-RS"/>
        </w:rPr>
      </w:pPr>
    </w:p>
    <w:p w14:paraId="268F941D" w14:textId="34D12599" w:rsidR="00553B9F" w:rsidRPr="00CA6A3F" w:rsidRDefault="00B23583"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noProof/>
          <w:sz w:val="24"/>
          <w:szCs w:val="24"/>
          <w:lang w:val="sr-Cyrl-RS"/>
        </w:rPr>
        <w:drawing>
          <wp:inline distT="0" distB="0" distL="0" distR="0" wp14:anchorId="569C284F" wp14:editId="016F255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301152" w14:textId="27153F2C" w:rsidR="00FC079A" w:rsidRPr="00CA6A3F" w:rsidRDefault="00FC079A" w:rsidP="005E1057">
      <w:pPr>
        <w:pStyle w:val="NoSpacing"/>
        <w:rPr>
          <w:rFonts w:ascii="Times New Roman" w:hAnsi="Times New Roman" w:cs="Times New Roman"/>
          <w:bCs/>
          <w:i w:val="0"/>
          <w:iCs w:val="0"/>
          <w:sz w:val="24"/>
          <w:szCs w:val="24"/>
          <w:lang w:val="sr-Cyrl-RS"/>
        </w:rPr>
      </w:pPr>
    </w:p>
    <w:p w14:paraId="16C01E0E" w14:textId="61A82E0C" w:rsidR="005E1057" w:rsidRPr="00CA6A3F" w:rsidRDefault="005E1057" w:rsidP="005E1057">
      <w:pPr>
        <w:pStyle w:val="NoSpacing"/>
        <w:rPr>
          <w:rFonts w:ascii="Times New Roman" w:hAnsi="Times New Roman" w:cs="Times New Roman"/>
          <w:bCs/>
          <w:i w:val="0"/>
          <w:iCs w:val="0"/>
          <w:sz w:val="24"/>
          <w:szCs w:val="24"/>
          <w:lang w:val="sr-Cyrl-RS"/>
        </w:rPr>
      </w:pPr>
    </w:p>
    <w:p w14:paraId="0BFB5A54" w14:textId="6B4AC411" w:rsidR="00040D01" w:rsidRPr="00CA6A3F" w:rsidRDefault="00040D01" w:rsidP="005E1057">
      <w:pPr>
        <w:pStyle w:val="NoSpacing"/>
        <w:rPr>
          <w:rFonts w:ascii="Times New Roman" w:hAnsi="Times New Roman" w:cs="Times New Roman"/>
          <w:bCs/>
          <w:i w:val="0"/>
          <w:iCs w:val="0"/>
          <w:sz w:val="24"/>
          <w:szCs w:val="24"/>
          <w:lang w:val="sr-Cyrl-RS"/>
        </w:rPr>
      </w:pPr>
    </w:p>
    <w:p w14:paraId="2E509D8A" w14:textId="65B87732" w:rsidR="001E56FD" w:rsidRPr="00CA6A3F" w:rsidRDefault="001E56FD" w:rsidP="005E1057">
      <w:pPr>
        <w:pStyle w:val="NoSpacing"/>
        <w:rPr>
          <w:rFonts w:ascii="Times New Roman" w:hAnsi="Times New Roman" w:cs="Times New Roman"/>
          <w:bCs/>
          <w:i w:val="0"/>
          <w:iCs w:val="0"/>
          <w:sz w:val="24"/>
          <w:szCs w:val="24"/>
          <w:lang w:val="sr-Cyrl-RS"/>
        </w:rPr>
      </w:pPr>
    </w:p>
    <w:p w14:paraId="5A5B441C" w14:textId="31D4E26A" w:rsidR="006C12A2" w:rsidRPr="00CA6A3F" w:rsidRDefault="001E56FD"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Графикон</w:t>
      </w:r>
      <w:r w:rsidR="00CA6A3F" w:rsidRPr="00CA6A3F">
        <w:rPr>
          <w:rFonts w:ascii="Times New Roman" w:hAnsi="Times New Roman" w:cs="Times New Roman"/>
          <w:bCs/>
          <w:i w:val="0"/>
          <w:iCs w:val="0"/>
          <w:sz w:val="24"/>
          <w:szCs w:val="24"/>
          <w:lang w:val="sr-Cyrl-RS"/>
        </w:rPr>
        <w:t xml:space="preserve"> 2</w:t>
      </w:r>
      <w:r w:rsidRPr="00CA6A3F">
        <w:rPr>
          <w:rFonts w:ascii="Times New Roman" w:hAnsi="Times New Roman" w:cs="Times New Roman"/>
          <w:bCs/>
          <w:i w:val="0"/>
          <w:iCs w:val="0"/>
          <w:sz w:val="24"/>
          <w:szCs w:val="24"/>
          <w:lang w:val="sr-Cyrl-RS"/>
        </w:rPr>
        <w:t>: број пријава по месецима</w:t>
      </w:r>
    </w:p>
    <w:p w14:paraId="2CCC624C" w14:textId="77777777" w:rsidR="006C12A2" w:rsidRPr="00CA6A3F" w:rsidRDefault="006C12A2" w:rsidP="005E1057">
      <w:pPr>
        <w:pStyle w:val="NoSpacing"/>
        <w:rPr>
          <w:rFonts w:ascii="Times New Roman" w:hAnsi="Times New Roman" w:cs="Times New Roman"/>
          <w:bCs/>
          <w:i w:val="0"/>
          <w:iCs w:val="0"/>
          <w:sz w:val="24"/>
          <w:szCs w:val="24"/>
          <w:lang w:val="sr-Cyrl-RS"/>
        </w:rPr>
      </w:pPr>
    </w:p>
    <w:p w14:paraId="1B4034CB" w14:textId="7A2EBBF8" w:rsidR="001E56FD" w:rsidRPr="00CA6A3F" w:rsidRDefault="001E56FD"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noProof/>
          <w:sz w:val="24"/>
          <w:szCs w:val="24"/>
          <w:lang w:val="sr-Cyrl-RS"/>
        </w:rPr>
        <w:drawing>
          <wp:inline distT="0" distB="0" distL="0" distR="0" wp14:anchorId="6DEE07D6" wp14:editId="55055017">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0C8A5A" w14:textId="6818C52B" w:rsidR="005E1057" w:rsidRPr="00CA6A3F" w:rsidRDefault="005E1057" w:rsidP="005E1057">
      <w:pPr>
        <w:pStyle w:val="NoSpacing"/>
        <w:rPr>
          <w:rFonts w:ascii="Times New Roman" w:hAnsi="Times New Roman" w:cs="Times New Roman"/>
          <w:bCs/>
          <w:i w:val="0"/>
          <w:iCs w:val="0"/>
          <w:sz w:val="24"/>
          <w:szCs w:val="24"/>
          <w:lang w:val="sr-Cyrl-RS"/>
        </w:rPr>
      </w:pPr>
    </w:p>
    <w:p w14:paraId="13C4C2D1"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0829F421"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7EE61735"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36FDC371"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64A09718"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7BCE2F2B"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Највећи број пријава смо добили мејлом и на дежурни телефон, а значајан је и број пријава које различити актери пријављују конкретном стручном раднику, са којим су од раније имали сарадњу.</w:t>
      </w:r>
    </w:p>
    <w:p w14:paraId="5284453B"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148B7A4E"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33E40C00" w14:textId="1F35DFBE"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Табела</w:t>
      </w:r>
      <w:r w:rsidR="00CA6A3F" w:rsidRPr="00CA6A3F">
        <w:rPr>
          <w:rFonts w:ascii="Times New Roman" w:hAnsi="Times New Roman" w:cs="Times New Roman"/>
          <w:bCs/>
          <w:i w:val="0"/>
          <w:iCs w:val="0"/>
          <w:sz w:val="24"/>
          <w:szCs w:val="24"/>
          <w:lang w:val="sr-Cyrl-RS"/>
        </w:rPr>
        <w:t xml:space="preserve"> 2</w:t>
      </w:r>
      <w:r w:rsidRPr="00CA6A3F">
        <w:rPr>
          <w:rFonts w:ascii="Times New Roman" w:hAnsi="Times New Roman" w:cs="Times New Roman"/>
          <w:bCs/>
          <w:i w:val="0"/>
          <w:iCs w:val="0"/>
          <w:sz w:val="24"/>
          <w:szCs w:val="24"/>
          <w:lang w:val="sr-Cyrl-RS"/>
        </w:rPr>
        <w:t>: начин пријаве</w:t>
      </w:r>
    </w:p>
    <w:p w14:paraId="3D47027E" w14:textId="68376474"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tbl>
      <w:tblPr>
        <w:tblStyle w:val="TableGrid"/>
        <w:tblW w:w="0" w:type="auto"/>
        <w:tblInd w:w="0" w:type="dxa"/>
        <w:tblLook w:val="04A0" w:firstRow="1" w:lastRow="0" w:firstColumn="1" w:lastColumn="0" w:noHBand="0" w:noVBand="1"/>
      </w:tblPr>
      <w:tblGrid>
        <w:gridCol w:w="4248"/>
        <w:gridCol w:w="5102"/>
      </w:tblGrid>
      <w:tr w:rsidR="00CD3281" w:rsidRPr="00CA6A3F" w14:paraId="0C48713D" w14:textId="77777777" w:rsidTr="004751BC">
        <w:tc>
          <w:tcPr>
            <w:tcW w:w="9350" w:type="dxa"/>
            <w:gridSpan w:val="2"/>
          </w:tcPr>
          <w:p w14:paraId="475B152E" w14:textId="77777777" w:rsidR="00CD3281" w:rsidRPr="00CA6A3F" w:rsidRDefault="00CD3281" w:rsidP="004751BC">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Начин пријаве</w:t>
            </w:r>
          </w:p>
        </w:tc>
      </w:tr>
      <w:tr w:rsidR="00CD3281" w:rsidRPr="00CA6A3F" w14:paraId="05CE3136" w14:textId="77777777" w:rsidTr="004751BC">
        <w:tc>
          <w:tcPr>
            <w:tcW w:w="4248" w:type="dxa"/>
            <w:tcBorders>
              <w:bottom w:val="single" w:sz="4" w:space="0" w:color="auto"/>
              <w:right w:val="single" w:sz="4" w:space="0" w:color="auto"/>
            </w:tcBorders>
          </w:tcPr>
          <w:p w14:paraId="522CD75F"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На дежурни телефон</w:t>
            </w:r>
          </w:p>
        </w:tc>
        <w:tc>
          <w:tcPr>
            <w:tcW w:w="5102" w:type="dxa"/>
            <w:tcBorders>
              <w:left w:val="single" w:sz="4" w:space="0" w:color="auto"/>
            </w:tcBorders>
          </w:tcPr>
          <w:p w14:paraId="1D4F49C8"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41</w:t>
            </w:r>
          </w:p>
        </w:tc>
      </w:tr>
      <w:tr w:rsidR="00CD3281" w:rsidRPr="00CA6A3F" w14:paraId="23E91178" w14:textId="77777777" w:rsidTr="004751BC">
        <w:tc>
          <w:tcPr>
            <w:tcW w:w="4248" w:type="dxa"/>
            <w:tcBorders>
              <w:top w:val="single" w:sz="4" w:space="0" w:color="auto"/>
              <w:right w:val="single" w:sz="4" w:space="0" w:color="auto"/>
            </w:tcBorders>
          </w:tcPr>
          <w:p w14:paraId="524296E5"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Конкретном раднику</w:t>
            </w:r>
          </w:p>
        </w:tc>
        <w:tc>
          <w:tcPr>
            <w:tcW w:w="5102" w:type="dxa"/>
            <w:tcBorders>
              <w:left w:val="single" w:sz="4" w:space="0" w:color="auto"/>
            </w:tcBorders>
          </w:tcPr>
          <w:p w14:paraId="5FA3A475"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15</w:t>
            </w:r>
          </w:p>
        </w:tc>
      </w:tr>
      <w:tr w:rsidR="00CD3281" w:rsidRPr="00CA6A3F" w14:paraId="5EA034B8" w14:textId="77777777" w:rsidTr="004751BC">
        <w:tc>
          <w:tcPr>
            <w:tcW w:w="4248" w:type="dxa"/>
            <w:tcBorders>
              <w:right w:val="single" w:sz="4" w:space="0" w:color="auto"/>
            </w:tcBorders>
          </w:tcPr>
          <w:p w14:paraId="3F4FF0D3"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Мејлом</w:t>
            </w:r>
          </w:p>
        </w:tc>
        <w:tc>
          <w:tcPr>
            <w:tcW w:w="5102" w:type="dxa"/>
            <w:tcBorders>
              <w:left w:val="single" w:sz="4" w:space="0" w:color="auto"/>
            </w:tcBorders>
          </w:tcPr>
          <w:p w14:paraId="78D6AC62"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62</w:t>
            </w:r>
          </w:p>
        </w:tc>
      </w:tr>
      <w:tr w:rsidR="00CD3281" w:rsidRPr="00CA6A3F" w14:paraId="79572288" w14:textId="77777777" w:rsidTr="004751BC">
        <w:tc>
          <w:tcPr>
            <w:tcW w:w="4248" w:type="dxa"/>
            <w:tcBorders>
              <w:right w:val="single" w:sz="4" w:space="0" w:color="auto"/>
            </w:tcBorders>
          </w:tcPr>
          <w:p w14:paraId="43136045"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Поштом</w:t>
            </w:r>
          </w:p>
        </w:tc>
        <w:tc>
          <w:tcPr>
            <w:tcW w:w="5102" w:type="dxa"/>
            <w:tcBorders>
              <w:left w:val="single" w:sz="4" w:space="0" w:color="auto"/>
            </w:tcBorders>
          </w:tcPr>
          <w:p w14:paraId="59610058"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9</w:t>
            </w:r>
          </w:p>
        </w:tc>
      </w:tr>
      <w:tr w:rsidR="00CD3281" w:rsidRPr="00CA6A3F" w14:paraId="3E86878E" w14:textId="77777777" w:rsidTr="004751BC">
        <w:tc>
          <w:tcPr>
            <w:tcW w:w="4248" w:type="dxa"/>
            <w:tcBorders>
              <w:right w:val="single" w:sz="4" w:space="0" w:color="auto"/>
            </w:tcBorders>
          </w:tcPr>
          <w:p w14:paraId="1ED4B132"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Случајеви које су радници Центра открили</w:t>
            </w:r>
          </w:p>
        </w:tc>
        <w:tc>
          <w:tcPr>
            <w:tcW w:w="5102" w:type="dxa"/>
            <w:tcBorders>
              <w:left w:val="single" w:sz="4" w:space="0" w:color="auto"/>
            </w:tcBorders>
          </w:tcPr>
          <w:p w14:paraId="609E9351" w14:textId="77777777" w:rsidR="00CD3281" w:rsidRPr="00CA6A3F" w:rsidRDefault="00CD3281" w:rsidP="004751BC">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11</w:t>
            </w:r>
          </w:p>
        </w:tc>
      </w:tr>
    </w:tbl>
    <w:p w14:paraId="30159753"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650E7540" w14:textId="77777777" w:rsidR="00CD3281" w:rsidRPr="00CA6A3F" w:rsidRDefault="00CD3281" w:rsidP="00040D01">
      <w:pPr>
        <w:pStyle w:val="NoSpacing"/>
        <w:ind w:firstLine="720"/>
        <w:jc w:val="both"/>
        <w:rPr>
          <w:rFonts w:ascii="Times New Roman" w:hAnsi="Times New Roman" w:cs="Times New Roman"/>
          <w:bCs/>
          <w:i w:val="0"/>
          <w:iCs w:val="0"/>
          <w:sz w:val="24"/>
          <w:szCs w:val="24"/>
          <w:lang w:val="sr-Cyrl-RS"/>
        </w:rPr>
      </w:pPr>
    </w:p>
    <w:p w14:paraId="08A45D72" w14:textId="194BF400" w:rsidR="00040D01" w:rsidRPr="00CA6A3F" w:rsidRDefault="00040D01" w:rsidP="00040D01">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У току 202</w:t>
      </w:r>
      <w:r w:rsidR="00F66946" w:rsidRPr="00CA6A3F">
        <w:rPr>
          <w:rFonts w:ascii="Times New Roman" w:hAnsi="Times New Roman" w:cs="Times New Roman"/>
          <w:bCs/>
          <w:i w:val="0"/>
          <w:iCs w:val="0"/>
          <w:sz w:val="24"/>
          <w:szCs w:val="24"/>
          <w:lang w:val="sr-Cyrl-RS"/>
        </w:rPr>
        <w:t>2</w:t>
      </w:r>
      <w:r w:rsidRPr="00CA6A3F">
        <w:rPr>
          <w:rFonts w:ascii="Times New Roman" w:hAnsi="Times New Roman" w:cs="Times New Roman"/>
          <w:bCs/>
          <w:i w:val="0"/>
          <w:iCs w:val="0"/>
          <w:sz w:val="24"/>
          <w:szCs w:val="24"/>
          <w:lang w:val="sr-Cyrl-RS"/>
        </w:rPr>
        <w:t>.</w:t>
      </w:r>
      <w:r w:rsidR="00F66946" w:rsidRPr="00CA6A3F">
        <w:rPr>
          <w:rFonts w:ascii="Times New Roman" w:hAnsi="Times New Roman" w:cs="Times New Roman"/>
          <w:bCs/>
          <w:i w:val="0"/>
          <w:iCs w:val="0"/>
          <w:sz w:val="24"/>
          <w:szCs w:val="24"/>
          <w:lang w:val="sr-Cyrl-RS"/>
        </w:rPr>
        <w:t xml:space="preserve"> године</w:t>
      </w:r>
      <w:r w:rsidRPr="00CA6A3F">
        <w:rPr>
          <w:rFonts w:ascii="Times New Roman" w:hAnsi="Times New Roman" w:cs="Times New Roman"/>
          <w:bCs/>
          <w:i w:val="0"/>
          <w:iCs w:val="0"/>
          <w:sz w:val="24"/>
          <w:szCs w:val="24"/>
          <w:lang w:val="sr-Cyrl-RS"/>
        </w:rPr>
        <w:t xml:space="preserve"> добијено је  1</w:t>
      </w:r>
      <w:r w:rsidR="00F66946" w:rsidRPr="00CA6A3F">
        <w:rPr>
          <w:rFonts w:ascii="Times New Roman" w:hAnsi="Times New Roman" w:cs="Times New Roman"/>
          <w:bCs/>
          <w:i w:val="0"/>
          <w:iCs w:val="0"/>
          <w:sz w:val="24"/>
          <w:szCs w:val="24"/>
          <w:lang w:val="sr-Cyrl-RS"/>
        </w:rPr>
        <w:t>38</w:t>
      </w:r>
      <w:r w:rsidRPr="00CA6A3F">
        <w:rPr>
          <w:rFonts w:ascii="Times New Roman" w:hAnsi="Times New Roman" w:cs="Times New Roman"/>
          <w:bCs/>
          <w:i w:val="0"/>
          <w:iCs w:val="0"/>
          <w:sz w:val="24"/>
          <w:szCs w:val="24"/>
          <w:lang w:val="sr-Cyrl-RS"/>
        </w:rPr>
        <w:t xml:space="preserve"> нових пријава</w:t>
      </w:r>
      <w:r w:rsidR="00F66946" w:rsidRPr="00CA6A3F">
        <w:rPr>
          <w:rFonts w:ascii="Times New Roman" w:hAnsi="Times New Roman" w:cs="Times New Roman"/>
          <w:bCs/>
          <w:i w:val="0"/>
          <w:iCs w:val="0"/>
          <w:sz w:val="24"/>
          <w:szCs w:val="24"/>
          <w:lang w:val="sr-Cyrl-RS"/>
        </w:rPr>
        <w:t>, од чега је за 11</w:t>
      </w:r>
      <w:r w:rsidR="00D66B04">
        <w:rPr>
          <w:rFonts w:ascii="Times New Roman" w:hAnsi="Times New Roman" w:cs="Times New Roman"/>
          <w:bCs/>
          <w:i w:val="0"/>
          <w:iCs w:val="0"/>
          <w:sz w:val="24"/>
          <w:szCs w:val="24"/>
          <w:lang w:val="sr-Cyrl-RS"/>
        </w:rPr>
        <w:t>7</w:t>
      </w:r>
      <w:r w:rsidR="00F66946" w:rsidRPr="00CA6A3F">
        <w:rPr>
          <w:rFonts w:ascii="Times New Roman" w:hAnsi="Times New Roman" w:cs="Times New Roman"/>
          <w:bCs/>
          <w:i w:val="0"/>
          <w:iCs w:val="0"/>
          <w:sz w:val="24"/>
          <w:szCs w:val="24"/>
          <w:lang w:val="sr-Cyrl-RS"/>
        </w:rPr>
        <w:t xml:space="preserve"> покренут поступак идентификације, чиме су тим особама припала сва права загарантована жртвама </w:t>
      </w:r>
      <w:r w:rsidR="00F66946" w:rsidRPr="00CA6A3F">
        <w:rPr>
          <w:rFonts w:ascii="Times New Roman" w:hAnsi="Times New Roman" w:cs="Times New Roman"/>
          <w:bCs/>
          <w:i w:val="0"/>
          <w:iCs w:val="0"/>
          <w:sz w:val="24"/>
          <w:szCs w:val="24"/>
          <w:lang w:val="sr-Cyrl-RS"/>
        </w:rPr>
        <w:lastRenderedPageBreak/>
        <w:t>трговине људима. У 21 случају је одбачена пријава, због тога што, ни након поступка допуне података није могао да се утврди идентитет претпостављених жртава или зато што је већ на почетку утврђено да нема елемената који би указивали на сумњу на трговину људима.</w:t>
      </w:r>
    </w:p>
    <w:p w14:paraId="195101A1" w14:textId="53B82C64" w:rsidR="00040D01" w:rsidRPr="00CA6A3F" w:rsidRDefault="00040D01" w:rsidP="005E1057">
      <w:pPr>
        <w:pStyle w:val="NoSpacing"/>
        <w:rPr>
          <w:rFonts w:ascii="Times New Roman" w:hAnsi="Times New Roman" w:cs="Times New Roman"/>
          <w:bCs/>
          <w:i w:val="0"/>
          <w:iCs w:val="0"/>
          <w:sz w:val="24"/>
          <w:szCs w:val="24"/>
          <w:lang w:val="sr-Cyrl-RS"/>
        </w:rPr>
      </w:pPr>
    </w:p>
    <w:p w14:paraId="5B8BED4A" w14:textId="24A193D7" w:rsidR="00040D01" w:rsidRPr="00CA6A3F" w:rsidRDefault="00040D01" w:rsidP="005E1057">
      <w:pPr>
        <w:pStyle w:val="NoSpacing"/>
        <w:rPr>
          <w:rFonts w:ascii="Times New Roman" w:hAnsi="Times New Roman" w:cs="Times New Roman"/>
          <w:bCs/>
          <w:i w:val="0"/>
          <w:iCs w:val="0"/>
          <w:sz w:val="24"/>
          <w:szCs w:val="24"/>
          <w:lang w:val="sr-Cyrl-RS"/>
        </w:rPr>
      </w:pPr>
    </w:p>
    <w:p w14:paraId="65B16623" w14:textId="77777777" w:rsidR="00040D01" w:rsidRPr="00CA6A3F" w:rsidRDefault="00040D01" w:rsidP="005E1057">
      <w:pPr>
        <w:pStyle w:val="NoSpacing"/>
        <w:rPr>
          <w:rFonts w:ascii="Times New Roman" w:hAnsi="Times New Roman" w:cs="Times New Roman"/>
          <w:bCs/>
          <w:i w:val="0"/>
          <w:iCs w:val="0"/>
          <w:sz w:val="24"/>
          <w:szCs w:val="24"/>
          <w:lang w:val="sr-Cyrl-RS"/>
        </w:rPr>
      </w:pPr>
    </w:p>
    <w:p w14:paraId="26A1636B" w14:textId="07CEDD46" w:rsidR="005E1057" w:rsidRPr="00CA6A3F" w:rsidRDefault="000455DB" w:rsidP="005E1057">
      <w:pPr>
        <w:pStyle w:val="NoSpacing"/>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Табела 3: начин окончања рада по пријави:</w:t>
      </w:r>
    </w:p>
    <w:p w14:paraId="158A1218" w14:textId="77777777" w:rsidR="005E1057" w:rsidRPr="00CA6A3F" w:rsidRDefault="005E1057" w:rsidP="005E1057">
      <w:pPr>
        <w:pStyle w:val="NoSpacing"/>
        <w:rPr>
          <w:rFonts w:ascii="Times New Roman" w:hAnsi="Times New Roman" w:cs="Times New Roman"/>
          <w:i w:val="0"/>
          <w:iCs w:val="0"/>
          <w:sz w:val="24"/>
          <w:szCs w:val="24"/>
        </w:rPr>
      </w:pPr>
    </w:p>
    <w:tbl>
      <w:tblPr>
        <w:tblStyle w:val="TableGrid"/>
        <w:tblW w:w="0" w:type="auto"/>
        <w:tblInd w:w="-113" w:type="dxa"/>
        <w:tblLook w:val="04A0" w:firstRow="1" w:lastRow="0" w:firstColumn="1" w:lastColumn="0" w:noHBand="0" w:noVBand="1"/>
      </w:tblPr>
      <w:tblGrid>
        <w:gridCol w:w="5637"/>
        <w:gridCol w:w="912"/>
      </w:tblGrid>
      <w:tr w:rsidR="00F66946" w:rsidRPr="00CA6A3F" w14:paraId="4B491F2F" w14:textId="77777777" w:rsidTr="000455DB">
        <w:trPr>
          <w:trHeight w:val="448"/>
        </w:trPr>
        <w:tc>
          <w:tcPr>
            <w:tcW w:w="5637" w:type="dxa"/>
            <w:shd w:val="clear" w:color="auto" w:fill="D9D9D9" w:themeFill="background1" w:themeFillShade="D9"/>
          </w:tcPr>
          <w:p w14:paraId="44B07CB8" w14:textId="77777777"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Начин окончања рада по пријави</w:t>
            </w:r>
          </w:p>
        </w:tc>
        <w:tc>
          <w:tcPr>
            <w:tcW w:w="912" w:type="dxa"/>
            <w:tcBorders>
              <w:right w:val="single" w:sz="4" w:space="0" w:color="auto"/>
            </w:tcBorders>
            <w:shd w:val="clear" w:color="auto" w:fill="D9D9D9" w:themeFill="background1" w:themeFillShade="D9"/>
          </w:tcPr>
          <w:p w14:paraId="3538578D" w14:textId="7F0F8DC0" w:rsidR="00F66946" w:rsidRPr="00CA6A3F" w:rsidRDefault="00F66946" w:rsidP="005E1057">
            <w:pPr>
              <w:pStyle w:val="NoSpacing"/>
              <w:rPr>
                <w:rFonts w:ascii="Times New Roman" w:hAnsi="Times New Roman" w:cs="Times New Roman"/>
                <w:i w:val="0"/>
                <w:iCs w:val="0"/>
                <w:sz w:val="24"/>
                <w:szCs w:val="24"/>
              </w:rPr>
            </w:pPr>
          </w:p>
        </w:tc>
      </w:tr>
      <w:tr w:rsidR="00F66946" w:rsidRPr="00CA6A3F" w14:paraId="4ED56439" w14:textId="77777777" w:rsidTr="000455DB">
        <w:trPr>
          <w:trHeight w:val="224"/>
        </w:trPr>
        <w:tc>
          <w:tcPr>
            <w:tcW w:w="5637" w:type="dxa"/>
          </w:tcPr>
          <w:p w14:paraId="4F3E29A3" w14:textId="77777777"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Претпостављена жртва, започиње  се процес идентификације</w:t>
            </w:r>
          </w:p>
        </w:tc>
        <w:tc>
          <w:tcPr>
            <w:tcW w:w="912" w:type="dxa"/>
            <w:tcBorders>
              <w:right w:val="single" w:sz="4" w:space="0" w:color="auto"/>
            </w:tcBorders>
          </w:tcPr>
          <w:p w14:paraId="33032916" w14:textId="0DCB6171" w:rsidR="00F66946" w:rsidRPr="00CA6A3F" w:rsidRDefault="00F66946" w:rsidP="005E1057">
            <w:pPr>
              <w:pStyle w:val="NoSpacing"/>
              <w:rPr>
                <w:rFonts w:ascii="Times New Roman" w:hAnsi="Times New Roman" w:cs="Times New Roman"/>
                <w:i w:val="0"/>
                <w:iCs w:val="0"/>
                <w:sz w:val="24"/>
                <w:szCs w:val="24"/>
              </w:rPr>
            </w:pPr>
            <w:r w:rsidRPr="00CA6A3F">
              <w:rPr>
                <w:rFonts w:ascii="Times New Roman" w:hAnsi="Times New Roman" w:cs="Times New Roman"/>
                <w:i w:val="0"/>
                <w:iCs w:val="0"/>
                <w:sz w:val="24"/>
                <w:szCs w:val="24"/>
                <w:lang w:val="sr-Cyrl-RS"/>
              </w:rPr>
              <w:t>11</w:t>
            </w:r>
            <w:r w:rsidR="008B2F5B" w:rsidRPr="00CA6A3F">
              <w:rPr>
                <w:rFonts w:ascii="Times New Roman" w:hAnsi="Times New Roman" w:cs="Times New Roman"/>
                <w:i w:val="0"/>
                <w:iCs w:val="0"/>
                <w:sz w:val="24"/>
                <w:szCs w:val="24"/>
              </w:rPr>
              <w:t>7</w:t>
            </w:r>
          </w:p>
        </w:tc>
      </w:tr>
      <w:tr w:rsidR="00F66946" w:rsidRPr="00CA6A3F" w14:paraId="407820DE" w14:textId="77777777" w:rsidTr="000455DB">
        <w:trPr>
          <w:trHeight w:val="224"/>
        </w:trPr>
        <w:tc>
          <w:tcPr>
            <w:tcW w:w="5637" w:type="dxa"/>
            <w:shd w:val="clear" w:color="auto" w:fill="FFFFFF" w:themeFill="background1"/>
          </w:tcPr>
          <w:p w14:paraId="6B72C37C" w14:textId="77777777"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Одбачена пријава</w:t>
            </w:r>
          </w:p>
        </w:tc>
        <w:tc>
          <w:tcPr>
            <w:tcW w:w="912" w:type="dxa"/>
            <w:tcBorders>
              <w:right w:val="single" w:sz="4" w:space="0" w:color="auto"/>
            </w:tcBorders>
            <w:shd w:val="clear" w:color="auto" w:fill="FFFFFF" w:themeFill="background1"/>
          </w:tcPr>
          <w:p w14:paraId="35C332D5" w14:textId="26669A0A"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21</w:t>
            </w:r>
          </w:p>
        </w:tc>
      </w:tr>
      <w:tr w:rsidR="00F66946" w:rsidRPr="00CA6A3F" w14:paraId="76290DB5" w14:textId="77777777" w:rsidTr="000455DB">
        <w:trPr>
          <w:trHeight w:val="224"/>
        </w:trPr>
        <w:tc>
          <w:tcPr>
            <w:tcW w:w="5637" w:type="dxa"/>
            <w:shd w:val="clear" w:color="auto" w:fill="F2F2F2" w:themeFill="background1" w:themeFillShade="F2"/>
          </w:tcPr>
          <w:p w14:paraId="59B91B73" w14:textId="77777777"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УКУПНО </w:t>
            </w:r>
          </w:p>
        </w:tc>
        <w:tc>
          <w:tcPr>
            <w:tcW w:w="912" w:type="dxa"/>
            <w:tcBorders>
              <w:right w:val="single" w:sz="4" w:space="0" w:color="auto"/>
            </w:tcBorders>
            <w:shd w:val="clear" w:color="auto" w:fill="F2F2F2" w:themeFill="background1" w:themeFillShade="F2"/>
          </w:tcPr>
          <w:p w14:paraId="309CE339" w14:textId="6BA83CEE" w:rsidR="00F66946" w:rsidRPr="00CA6A3F" w:rsidRDefault="00F6694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138</w:t>
            </w:r>
          </w:p>
        </w:tc>
      </w:tr>
    </w:tbl>
    <w:p w14:paraId="46B6C0F8" w14:textId="6C15B7CB" w:rsidR="00161AC8" w:rsidRPr="00CA6A3F" w:rsidRDefault="00161AC8" w:rsidP="005E1057">
      <w:pPr>
        <w:pStyle w:val="NoSpacing"/>
        <w:rPr>
          <w:rFonts w:ascii="Times New Roman" w:hAnsi="Times New Roman" w:cs="Times New Roman"/>
          <w:i w:val="0"/>
          <w:iCs w:val="0"/>
          <w:sz w:val="24"/>
          <w:szCs w:val="24"/>
        </w:rPr>
      </w:pPr>
    </w:p>
    <w:p w14:paraId="1838CE73" w14:textId="221B1E7B" w:rsidR="00161AC8" w:rsidRPr="00CA6A3F" w:rsidRDefault="00161AC8" w:rsidP="005E1057">
      <w:pPr>
        <w:pStyle w:val="NoSpacing"/>
        <w:rPr>
          <w:rFonts w:ascii="Times New Roman" w:hAnsi="Times New Roman" w:cs="Times New Roman"/>
          <w:i w:val="0"/>
          <w:iCs w:val="0"/>
          <w:sz w:val="24"/>
          <w:szCs w:val="24"/>
        </w:rPr>
      </w:pPr>
    </w:p>
    <w:p w14:paraId="056D0C0F" w14:textId="437457D7" w:rsidR="00040D01" w:rsidRPr="00CA6A3F" w:rsidRDefault="00040D01" w:rsidP="005E1057">
      <w:pPr>
        <w:pStyle w:val="NoSpacing"/>
        <w:rPr>
          <w:rFonts w:ascii="Times New Roman" w:hAnsi="Times New Roman" w:cs="Times New Roman"/>
          <w:i w:val="0"/>
          <w:iCs w:val="0"/>
          <w:sz w:val="24"/>
          <w:szCs w:val="24"/>
        </w:rPr>
      </w:pPr>
    </w:p>
    <w:p w14:paraId="615ABC61" w14:textId="34EEC3DA" w:rsidR="00040D01" w:rsidRPr="00CA6A3F" w:rsidRDefault="00040D01" w:rsidP="005E1057">
      <w:pPr>
        <w:pStyle w:val="NoSpacing"/>
        <w:rPr>
          <w:rFonts w:ascii="Times New Roman" w:hAnsi="Times New Roman" w:cs="Times New Roman"/>
          <w:i w:val="0"/>
          <w:iCs w:val="0"/>
          <w:sz w:val="24"/>
          <w:szCs w:val="24"/>
        </w:rPr>
      </w:pPr>
    </w:p>
    <w:p w14:paraId="36EC365C" w14:textId="3B0D9C26" w:rsidR="00040D01" w:rsidRDefault="00040D01" w:rsidP="005E1057">
      <w:pPr>
        <w:pStyle w:val="NoSpacing"/>
        <w:rPr>
          <w:rFonts w:ascii="Times New Roman" w:hAnsi="Times New Roman" w:cs="Times New Roman"/>
          <w:i w:val="0"/>
          <w:iCs w:val="0"/>
          <w:sz w:val="24"/>
          <w:szCs w:val="24"/>
        </w:rPr>
      </w:pPr>
    </w:p>
    <w:p w14:paraId="142C1EC5" w14:textId="7BA5318C" w:rsidR="00CA6A3F" w:rsidRDefault="00CA6A3F" w:rsidP="005E1057">
      <w:pPr>
        <w:pStyle w:val="NoSpacing"/>
        <w:rPr>
          <w:rFonts w:ascii="Times New Roman" w:hAnsi="Times New Roman" w:cs="Times New Roman"/>
          <w:i w:val="0"/>
          <w:iCs w:val="0"/>
          <w:sz w:val="24"/>
          <w:szCs w:val="24"/>
        </w:rPr>
      </w:pPr>
    </w:p>
    <w:p w14:paraId="0B6ABABA" w14:textId="188A3695" w:rsidR="00CA6A3F" w:rsidRDefault="00CA6A3F" w:rsidP="005E1057">
      <w:pPr>
        <w:pStyle w:val="NoSpacing"/>
        <w:rPr>
          <w:rFonts w:ascii="Times New Roman" w:hAnsi="Times New Roman" w:cs="Times New Roman"/>
          <w:i w:val="0"/>
          <w:iCs w:val="0"/>
          <w:sz w:val="24"/>
          <w:szCs w:val="24"/>
        </w:rPr>
      </w:pPr>
    </w:p>
    <w:p w14:paraId="095CB0C6" w14:textId="43F649B6" w:rsidR="00CA6A3F" w:rsidRDefault="00CA6A3F" w:rsidP="005E1057">
      <w:pPr>
        <w:pStyle w:val="NoSpacing"/>
        <w:rPr>
          <w:rFonts w:ascii="Times New Roman" w:hAnsi="Times New Roman" w:cs="Times New Roman"/>
          <w:i w:val="0"/>
          <w:iCs w:val="0"/>
          <w:sz w:val="24"/>
          <w:szCs w:val="24"/>
        </w:rPr>
      </w:pPr>
    </w:p>
    <w:p w14:paraId="5A76A448" w14:textId="14893DD8" w:rsidR="00CA6A3F" w:rsidRDefault="00CA6A3F" w:rsidP="005E1057">
      <w:pPr>
        <w:pStyle w:val="NoSpacing"/>
        <w:rPr>
          <w:rFonts w:ascii="Times New Roman" w:hAnsi="Times New Roman" w:cs="Times New Roman"/>
          <w:i w:val="0"/>
          <w:iCs w:val="0"/>
          <w:sz w:val="24"/>
          <w:szCs w:val="24"/>
        </w:rPr>
      </w:pPr>
    </w:p>
    <w:p w14:paraId="70163938" w14:textId="1F9E0A90" w:rsidR="00CA6A3F" w:rsidRDefault="00CA6A3F" w:rsidP="005E1057">
      <w:pPr>
        <w:pStyle w:val="NoSpacing"/>
        <w:rPr>
          <w:rFonts w:ascii="Times New Roman" w:hAnsi="Times New Roman" w:cs="Times New Roman"/>
          <w:i w:val="0"/>
          <w:iCs w:val="0"/>
          <w:sz w:val="24"/>
          <w:szCs w:val="24"/>
        </w:rPr>
      </w:pPr>
    </w:p>
    <w:p w14:paraId="0D07FB7A" w14:textId="06471D8A" w:rsidR="00CA6A3F" w:rsidRDefault="00CA6A3F" w:rsidP="005E1057">
      <w:pPr>
        <w:pStyle w:val="NoSpacing"/>
        <w:rPr>
          <w:rFonts w:ascii="Times New Roman" w:hAnsi="Times New Roman" w:cs="Times New Roman"/>
          <w:i w:val="0"/>
          <w:iCs w:val="0"/>
          <w:sz w:val="24"/>
          <w:szCs w:val="24"/>
        </w:rPr>
      </w:pPr>
    </w:p>
    <w:p w14:paraId="7144DCAB" w14:textId="79D28C65" w:rsidR="00CA6A3F" w:rsidRDefault="00CA6A3F" w:rsidP="005E1057">
      <w:pPr>
        <w:pStyle w:val="NoSpacing"/>
        <w:rPr>
          <w:rFonts w:ascii="Times New Roman" w:hAnsi="Times New Roman" w:cs="Times New Roman"/>
          <w:i w:val="0"/>
          <w:iCs w:val="0"/>
          <w:sz w:val="24"/>
          <w:szCs w:val="24"/>
        </w:rPr>
      </w:pPr>
    </w:p>
    <w:p w14:paraId="1D60FDB3" w14:textId="2CF16B02" w:rsidR="00CA6A3F" w:rsidRDefault="00CA6A3F" w:rsidP="005E1057">
      <w:pPr>
        <w:pStyle w:val="NoSpacing"/>
        <w:rPr>
          <w:rFonts w:ascii="Times New Roman" w:hAnsi="Times New Roman" w:cs="Times New Roman"/>
          <w:i w:val="0"/>
          <w:iCs w:val="0"/>
          <w:sz w:val="24"/>
          <w:szCs w:val="24"/>
        </w:rPr>
      </w:pPr>
    </w:p>
    <w:p w14:paraId="44A3014B" w14:textId="3C7584B8" w:rsidR="00CA6A3F" w:rsidRDefault="00CA6A3F" w:rsidP="005E1057">
      <w:pPr>
        <w:pStyle w:val="NoSpacing"/>
        <w:rPr>
          <w:rFonts w:ascii="Times New Roman" w:hAnsi="Times New Roman" w:cs="Times New Roman"/>
          <w:i w:val="0"/>
          <w:iCs w:val="0"/>
          <w:sz w:val="24"/>
          <w:szCs w:val="24"/>
        </w:rPr>
      </w:pPr>
    </w:p>
    <w:p w14:paraId="037164F5" w14:textId="303AC3E0" w:rsidR="00CA6A3F" w:rsidRDefault="00CA6A3F" w:rsidP="005E1057">
      <w:pPr>
        <w:pStyle w:val="NoSpacing"/>
        <w:rPr>
          <w:rFonts w:ascii="Times New Roman" w:hAnsi="Times New Roman" w:cs="Times New Roman"/>
          <w:i w:val="0"/>
          <w:iCs w:val="0"/>
          <w:sz w:val="24"/>
          <w:szCs w:val="24"/>
        </w:rPr>
      </w:pPr>
    </w:p>
    <w:p w14:paraId="59793D0B" w14:textId="1B27B294" w:rsidR="00CA6A3F" w:rsidRDefault="00CA6A3F" w:rsidP="005E1057">
      <w:pPr>
        <w:pStyle w:val="NoSpacing"/>
        <w:rPr>
          <w:rFonts w:ascii="Times New Roman" w:hAnsi="Times New Roman" w:cs="Times New Roman"/>
          <w:i w:val="0"/>
          <w:iCs w:val="0"/>
          <w:sz w:val="24"/>
          <w:szCs w:val="24"/>
        </w:rPr>
      </w:pPr>
    </w:p>
    <w:p w14:paraId="5CFA9A9A" w14:textId="1509E0B0" w:rsidR="00CA6A3F" w:rsidRDefault="00CA6A3F" w:rsidP="005E1057">
      <w:pPr>
        <w:pStyle w:val="NoSpacing"/>
        <w:rPr>
          <w:rFonts w:ascii="Times New Roman" w:hAnsi="Times New Roman" w:cs="Times New Roman"/>
          <w:i w:val="0"/>
          <w:iCs w:val="0"/>
          <w:sz w:val="24"/>
          <w:szCs w:val="24"/>
        </w:rPr>
      </w:pPr>
    </w:p>
    <w:p w14:paraId="36FD7224" w14:textId="34109D61" w:rsidR="00CA6A3F" w:rsidRDefault="00CA6A3F" w:rsidP="005E1057">
      <w:pPr>
        <w:pStyle w:val="NoSpacing"/>
        <w:rPr>
          <w:rFonts w:ascii="Times New Roman" w:hAnsi="Times New Roman" w:cs="Times New Roman"/>
          <w:i w:val="0"/>
          <w:iCs w:val="0"/>
          <w:sz w:val="24"/>
          <w:szCs w:val="24"/>
        </w:rPr>
      </w:pPr>
    </w:p>
    <w:p w14:paraId="7C7264F5" w14:textId="4B97F939" w:rsidR="00CA6A3F" w:rsidRDefault="00CA6A3F" w:rsidP="005E1057">
      <w:pPr>
        <w:pStyle w:val="NoSpacing"/>
        <w:rPr>
          <w:rFonts w:ascii="Times New Roman" w:hAnsi="Times New Roman" w:cs="Times New Roman"/>
          <w:i w:val="0"/>
          <w:iCs w:val="0"/>
          <w:sz w:val="24"/>
          <w:szCs w:val="24"/>
        </w:rPr>
      </w:pPr>
    </w:p>
    <w:p w14:paraId="2040E10B" w14:textId="74061499" w:rsidR="00CA6A3F" w:rsidRDefault="00CA6A3F" w:rsidP="005E1057">
      <w:pPr>
        <w:pStyle w:val="NoSpacing"/>
        <w:rPr>
          <w:rFonts w:ascii="Times New Roman" w:hAnsi="Times New Roman" w:cs="Times New Roman"/>
          <w:i w:val="0"/>
          <w:iCs w:val="0"/>
          <w:sz w:val="24"/>
          <w:szCs w:val="24"/>
        </w:rPr>
      </w:pPr>
    </w:p>
    <w:p w14:paraId="285114DD" w14:textId="499A2FB0" w:rsidR="00CA6A3F" w:rsidRDefault="00CA6A3F" w:rsidP="005E1057">
      <w:pPr>
        <w:pStyle w:val="NoSpacing"/>
        <w:rPr>
          <w:rFonts w:ascii="Times New Roman" w:hAnsi="Times New Roman" w:cs="Times New Roman"/>
          <w:i w:val="0"/>
          <w:iCs w:val="0"/>
          <w:sz w:val="24"/>
          <w:szCs w:val="24"/>
        </w:rPr>
      </w:pPr>
    </w:p>
    <w:p w14:paraId="3B243EC4" w14:textId="7888B825" w:rsidR="00CA6A3F" w:rsidRDefault="00CA6A3F" w:rsidP="005E1057">
      <w:pPr>
        <w:pStyle w:val="NoSpacing"/>
        <w:rPr>
          <w:rFonts w:ascii="Times New Roman" w:hAnsi="Times New Roman" w:cs="Times New Roman"/>
          <w:i w:val="0"/>
          <w:iCs w:val="0"/>
          <w:sz w:val="24"/>
          <w:szCs w:val="24"/>
        </w:rPr>
      </w:pPr>
    </w:p>
    <w:p w14:paraId="300D6691" w14:textId="0D249DB9" w:rsidR="00CA6A3F" w:rsidRDefault="00CA6A3F" w:rsidP="005E1057">
      <w:pPr>
        <w:pStyle w:val="NoSpacing"/>
        <w:rPr>
          <w:rFonts w:ascii="Times New Roman" w:hAnsi="Times New Roman" w:cs="Times New Roman"/>
          <w:i w:val="0"/>
          <w:iCs w:val="0"/>
          <w:sz w:val="24"/>
          <w:szCs w:val="24"/>
        </w:rPr>
      </w:pPr>
    </w:p>
    <w:p w14:paraId="50C37BE7" w14:textId="76752182" w:rsidR="00CA6A3F" w:rsidRDefault="00CA6A3F" w:rsidP="005E1057">
      <w:pPr>
        <w:pStyle w:val="NoSpacing"/>
        <w:rPr>
          <w:rFonts w:ascii="Times New Roman" w:hAnsi="Times New Roman" w:cs="Times New Roman"/>
          <w:i w:val="0"/>
          <w:iCs w:val="0"/>
          <w:sz w:val="24"/>
          <w:szCs w:val="24"/>
        </w:rPr>
      </w:pPr>
    </w:p>
    <w:p w14:paraId="06937B34" w14:textId="62EA40D9" w:rsidR="00CA6A3F" w:rsidRDefault="00CA6A3F" w:rsidP="005E1057">
      <w:pPr>
        <w:pStyle w:val="NoSpacing"/>
        <w:rPr>
          <w:rFonts w:ascii="Times New Roman" w:hAnsi="Times New Roman" w:cs="Times New Roman"/>
          <w:i w:val="0"/>
          <w:iCs w:val="0"/>
          <w:sz w:val="24"/>
          <w:szCs w:val="24"/>
        </w:rPr>
      </w:pPr>
    </w:p>
    <w:p w14:paraId="4FC69F32" w14:textId="11D61D41" w:rsidR="00CA6A3F" w:rsidRDefault="00CA6A3F" w:rsidP="005E1057">
      <w:pPr>
        <w:pStyle w:val="NoSpacing"/>
        <w:rPr>
          <w:rFonts w:ascii="Times New Roman" w:hAnsi="Times New Roman" w:cs="Times New Roman"/>
          <w:i w:val="0"/>
          <w:iCs w:val="0"/>
          <w:sz w:val="24"/>
          <w:szCs w:val="24"/>
        </w:rPr>
      </w:pPr>
    </w:p>
    <w:p w14:paraId="5E2D0327" w14:textId="7FDEE660" w:rsidR="00CA6A3F" w:rsidRDefault="00CA6A3F" w:rsidP="005E1057">
      <w:pPr>
        <w:pStyle w:val="NoSpacing"/>
        <w:rPr>
          <w:rFonts w:ascii="Times New Roman" w:hAnsi="Times New Roman" w:cs="Times New Roman"/>
          <w:i w:val="0"/>
          <w:iCs w:val="0"/>
          <w:sz w:val="24"/>
          <w:szCs w:val="24"/>
        </w:rPr>
      </w:pPr>
    </w:p>
    <w:p w14:paraId="2538F0B4" w14:textId="1476FEBD" w:rsidR="00CA6A3F" w:rsidRDefault="00CA6A3F" w:rsidP="005E1057">
      <w:pPr>
        <w:pStyle w:val="NoSpacing"/>
        <w:rPr>
          <w:rFonts w:ascii="Times New Roman" w:hAnsi="Times New Roman" w:cs="Times New Roman"/>
          <w:i w:val="0"/>
          <w:iCs w:val="0"/>
          <w:sz w:val="24"/>
          <w:szCs w:val="24"/>
        </w:rPr>
      </w:pPr>
    </w:p>
    <w:p w14:paraId="341747DE" w14:textId="7C2CD3C1" w:rsidR="00CA6A3F" w:rsidRDefault="00CA6A3F" w:rsidP="005E1057">
      <w:pPr>
        <w:pStyle w:val="NoSpacing"/>
        <w:rPr>
          <w:rFonts w:ascii="Times New Roman" w:hAnsi="Times New Roman" w:cs="Times New Roman"/>
          <w:i w:val="0"/>
          <w:iCs w:val="0"/>
          <w:sz w:val="24"/>
          <w:szCs w:val="24"/>
        </w:rPr>
      </w:pPr>
    </w:p>
    <w:p w14:paraId="5EC49796" w14:textId="36F834BA" w:rsidR="00CA6A3F" w:rsidRDefault="00CA6A3F" w:rsidP="005E1057">
      <w:pPr>
        <w:pStyle w:val="NoSpacing"/>
        <w:rPr>
          <w:rFonts w:ascii="Times New Roman" w:hAnsi="Times New Roman" w:cs="Times New Roman"/>
          <w:i w:val="0"/>
          <w:iCs w:val="0"/>
          <w:sz w:val="24"/>
          <w:szCs w:val="24"/>
        </w:rPr>
      </w:pPr>
    </w:p>
    <w:p w14:paraId="6B0B983D" w14:textId="36DC3FBE" w:rsidR="00CA6A3F" w:rsidRDefault="00CA6A3F" w:rsidP="005E1057">
      <w:pPr>
        <w:pStyle w:val="NoSpacing"/>
        <w:rPr>
          <w:rFonts w:ascii="Times New Roman" w:hAnsi="Times New Roman" w:cs="Times New Roman"/>
          <w:i w:val="0"/>
          <w:iCs w:val="0"/>
          <w:sz w:val="24"/>
          <w:szCs w:val="24"/>
        </w:rPr>
      </w:pPr>
    </w:p>
    <w:p w14:paraId="3A861EEF" w14:textId="465D9888" w:rsidR="00CA6A3F" w:rsidRDefault="00CA6A3F" w:rsidP="005E1057">
      <w:pPr>
        <w:pStyle w:val="NoSpacing"/>
        <w:rPr>
          <w:rFonts w:ascii="Times New Roman" w:hAnsi="Times New Roman" w:cs="Times New Roman"/>
          <w:i w:val="0"/>
          <w:iCs w:val="0"/>
          <w:sz w:val="24"/>
          <w:szCs w:val="24"/>
        </w:rPr>
      </w:pPr>
    </w:p>
    <w:p w14:paraId="0FB16DDB" w14:textId="77777777" w:rsidR="00CA6A3F" w:rsidRPr="00CA6A3F" w:rsidRDefault="00CA6A3F" w:rsidP="005E1057">
      <w:pPr>
        <w:pStyle w:val="NoSpacing"/>
        <w:rPr>
          <w:rFonts w:ascii="Times New Roman" w:hAnsi="Times New Roman" w:cs="Times New Roman"/>
          <w:i w:val="0"/>
          <w:iCs w:val="0"/>
          <w:sz w:val="24"/>
          <w:szCs w:val="24"/>
        </w:rPr>
      </w:pPr>
    </w:p>
    <w:p w14:paraId="6CF2DCA7" w14:textId="176DD883" w:rsidR="00777924" w:rsidRPr="00CA6A3F" w:rsidRDefault="00777924" w:rsidP="000341F6">
      <w:pPr>
        <w:pStyle w:val="NoSpacing"/>
        <w:jc w:val="both"/>
        <w:rPr>
          <w:rFonts w:ascii="Times New Roman" w:hAnsi="Times New Roman" w:cs="Times New Roman"/>
          <w:b/>
          <w:bCs/>
          <w:i w:val="0"/>
          <w:iCs w:val="0"/>
          <w:sz w:val="28"/>
          <w:szCs w:val="28"/>
        </w:rPr>
      </w:pPr>
      <w:r w:rsidRPr="00CA6A3F">
        <w:rPr>
          <w:rFonts w:ascii="Times New Roman" w:hAnsi="Times New Roman" w:cs="Times New Roman"/>
          <w:b/>
          <w:bCs/>
          <w:i w:val="0"/>
          <w:iCs w:val="0"/>
          <w:sz w:val="28"/>
          <w:szCs w:val="28"/>
          <w:lang w:val="sr-Cyrl-RS"/>
        </w:rPr>
        <w:t>Формално идентификоване жртве трговине људима</w:t>
      </w:r>
    </w:p>
    <w:p w14:paraId="6C17CE30" w14:textId="77777777" w:rsidR="00777924" w:rsidRPr="00CA6A3F" w:rsidRDefault="00777924" w:rsidP="000341F6">
      <w:pPr>
        <w:pStyle w:val="NoSpacing"/>
        <w:jc w:val="both"/>
        <w:rPr>
          <w:rFonts w:ascii="Times New Roman" w:hAnsi="Times New Roman" w:cs="Times New Roman"/>
          <w:b/>
          <w:bCs/>
          <w:i w:val="0"/>
          <w:iCs w:val="0"/>
          <w:sz w:val="24"/>
          <w:szCs w:val="24"/>
          <w:lang w:val="sr-Cyrl-RS"/>
        </w:rPr>
      </w:pPr>
    </w:p>
    <w:p w14:paraId="17594E35" w14:textId="77777777" w:rsidR="00777924" w:rsidRPr="00CA6A3F" w:rsidRDefault="00777924" w:rsidP="000341F6">
      <w:pPr>
        <w:pStyle w:val="NoSpacing"/>
        <w:jc w:val="both"/>
        <w:rPr>
          <w:rFonts w:ascii="Times New Roman" w:hAnsi="Times New Roman" w:cs="Times New Roman"/>
          <w:b/>
          <w:bCs/>
          <w:i w:val="0"/>
          <w:iCs w:val="0"/>
          <w:sz w:val="24"/>
          <w:szCs w:val="24"/>
          <w:lang w:val="sr-Cyrl-RS"/>
        </w:rPr>
      </w:pPr>
    </w:p>
    <w:p w14:paraId="4564750C" w14:textId="1DB9CE40" w:rsidR="00C75D35" w:rsidRPr="00CA6A3F" w:rsidRDefault="00C75D35" w:rsidP="000341F6">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
          <w:bCs/>
          <w:i w:val="0"/>
          <w:iCs w:val="0"/>
          <w:sz w:val="24"/>
          <w:szCs w:val="24"/>
          <w:lang w:val="sr-Cyrl-RS"/>
        </w:rPr>
        <w:t xml:space="preserve">Формално </w:t>
      </w:r>
      <w:r w:rsidR="00EC3F6F" w:rsidRPr="00CA6A3F">
        <w:rPr>
          <w:rFonts w:ascii="Times New Roman" w:hAnsi="Times New Roman" w:cs="Times New Roman"/>
          <w:b/>
          <w:bCs/>
          <w:i w:val="0"/>
          <w:iCs w:val="0"/>
          <w:sz w:val="24"/>
          <w:szCs w:val="24"/>
          <w:lang w:val="sr-Cyrl-RS"/>
        </w:rPr>
        <w:t>су</w:t>
      </w:r>
      <w:r w:rsidRPr="00CA6A3F">
        <w:rPr>
          <w:rFonts w:ascii="Times New Roman" w:hAnsi="Times New Roman" w:cs="Times New Roman"/>
          <w:b/>
          <w:bCs/>
          <w:i w:val="0"/>
          <w:iCs w:val="0"/>
          <w:sz w:val="24"/>
          <w:szCs w:val="24"/>
          <w:lang w:val="sr-Cyrl-RS"/>
        </w:rPr>
        <w:t xml:space="preserve"> идентификован</w:t>
      </w:r>
      <w:r w:rsidR="00EC3F6F" w:rsidRPr="00CA6A3F">
        <w:rPr>
          <w:rFonts w:ascii="Times New Roman" w:hAnsi="Times New Roman" w:cs="Times New Roman"/>
          <w:b/>
          <w:bCs/>
          <w:i w:val="0"/>
          <w:iCs w:val="0"/>
          <w:sz w:val="24"/>
          <w:szCs w:val="24"/>
          <w:lang w:val="sr-Cyrl-RS"/>
        </w:rPr>
        <w:t>е 62</w:t>
      </w:r>
      <w:r w:rsidRPr="00CA6A3F">
        <w:rPr>
          <w:rFonts w:ascii="Times New Roman" w:hAnsi="Times New Roman" w:cs="Times New Roman"/>
          <w:b/>
          <w:bCs/>
          <w:i w:val="0"/>
          <w:iCs w:val="0"/>
          <w:sz w:val="24"/>
          <w:szCs w:val="24"/>
          <w:lang w:val="sr-Cyrl-RS"/>
        </w:rPr>
        <w:t xml:space="preserve"> жртв</w:t>
      </w:r>
      <w:r w:rsidR="00EC3F6F" w:rsidRPr="00CA6A3F">
        <w:rPr>
          <w:rFonts w:ascii="Times New Roman" w:hAnsi="Times New Roman" w:cs="Times New Roman"/>
          <w:b/>
          <w:bCs/>
          <w:i w:val="0"/>
          <w:iCs w:val="0"/>
          <w:sz w:val="24"/>
          <w:szCs w:val="24"/>
          <w:lang w:val="sr-Cyrl-RS"/>
        </w:rPr>
        <w:t>е</w:t>
      </w:r>
      <w:r w:rsidRPr="00CA6A3F">
        <w:rPr>
          <w:rFonts w:ascii="Times New Roman" w:hAnsi="Times New Roman" w:cs="Times New Roman"/>
          <w:b/>
          <w:bCs/>
          <w:i w:val="0"/>
          <w:iCs w:val="0"/>
          <w:sz w:val="24"/>
          <w:szCs w:val="24"/>
          <w:lang w:val="sr-Cyrl-RS"/>
        </w:rPr>
        <w:t xml:space="preserve"> трговине људима</w:t>
      </w:r>
      <w:r w:rsidR="00EC3F6F" w:rsidRPr="00CA6A3F">
        <w:rPr>
          <w:rFonts w:ascii="Times New Roman" w:hAnsi="Times New Roman" w:cs="Times New Roman"/>
          <w:b/>
          <w:bCs/>
          <w:i w:val="0"/>
          <w:iCs w:val="0"/>
          <w:sz w:val="24"/>
          <w:szCs w:val="24"/>
          <w:lang w:val="sr-Cyrl-RS"/>
        </w:rPr>
        <w:t>, што је пораст од чак 35% у односу на претходну годину</w:t>
      </w:r>
      <w:r w:rsidRPr="00CA6A3F">
        <w:rPr>
          <w:rFonts w:ascii="Times New Roman" w:hAnsi="Times New Roman" w:cs="Times New Roman"/>
          <w:bCs/>
          <w:i w:val="0"/>
          <w:iCs w:val="0"/>
          <w:sz w:val="24"/>
          <w:szCs w:val="24"/>
          <w:lang w:val="sr-Cyrl-RS"/>
        </w:rPr>
        <w:t xml:space="preserve">. Као и претходних година, већину идентификованих жртава чине жене, чак </w:t>
      </w:r>
      <w:r w:rsidR="00EC3F6F" w:rsidRPr="00CA6A3F">
        <w:rPr>
          <w:rFonts w:ascii="Times New Roman" w:hAnsi="Times New Roman" w:cs="Times New Roman"/>
          <w:bCs/>
          <w:i w:val="0"/>
          <w:iCs w:val="0"/>
          <w:sz w:val="24"/>
          <w:szCs w:val="24"/>
          <w:lang w:val="sr-Cyrl-RS"/>
        </w:rPr>
        <w:t>79</w:t>
      </w:r>
      <w:r w:rsidRPr="00CA6A3F">
        <w:rPr>
          <w:rFonts w:ascii="Times New Roman" w:hAnsi="Times New Roman" w:cs="Times New Roman"/>
          <w:bCs/>
          <w:i w:val="0"/>
          <w:iCs w:val="0"/>
          <w:sz w:val="24"/>
          <w:szCs w:val="24"/>
          <w:lang w:val="sr-Cyrl-RS"/>
        </w:rPr>
        <w:t xml:space="preserve">% што говори о томе да трговина људима има компоненту родно заснованог насиља. </w:t>
      </w:r>
    </w:p>
    <w:p w14:paraId="391EF4DA" w14:textId="73A4303A" w:rsidR="001E56FD" w:rsidRPr="00CA6A3F" w:rsidRDefault="001E56FD" w:rsidP="000341F6">
      <w:pPr>
        <w:pStyle w:val="NoSpacing"/>
        <w:jc w:val="both"/>
        <w:rPr>
          <w:rFonts w:ascii="Times New Roman" w:hAnsi="Times New Roman" w:cs="Times New Roman"/>
          <w:bCs/>
          <w:i w:val="0"/>
          <w:iCs w:val="0"/>
          <w:sz w:val="24"/>
          <w:szCs w:val="24"/>
          <w:lang w:val="sr-Cyrl-RS"/>
        </w:rPr>
      </w:pPr>
    </w:p>
    <w:p w14:paraId="7CDB0386" w14:textId="79231F97" w:rsidR="001E56FD" w:rsidRPr="00CA6A3F" w:rsidRDefault="001E56FD" w:rsidP="000341F6">
      <w:pPr>
        <w:pStyle w:val="NoSpacing"/>
        <w:jc w:val="both"/>
        <w:rPr>
          <w:rFonts w:ascii="Times New Roman" w:hAnsi="Times New Roman" w:cs="Times New Roman"/>
          <w:bCs/>
          <w:i w:val="0"/>
          <w:iCs w:val="0"/>
          <w:sz w:val="24"/>
          <w:szCs w:val="24"/>
          <w:lang w:val="sr-Cyrl-RS"/>
        </w:rPr>
      </w:pPr>
    </w:p>
    <w:p w14:paraId="537FE40F" w14:textId="1F50971E" w:rsidR="001E56FD" w:rsidRPr="00CA6A3F" w:rsidRDefault="001E56FD" w:rsidP="000341F6">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Графикон</w:t>
      </w:r>
      <w:r w:rsidR="00CA6A3F">
        <w:rPr>
          <w:rFonts w:ascii="Times New Roman" w:hAnsi="Times New Roman" w:cs="Times New Roman"/>
          <w:bCs/>
          <w:i w:val="0"/>
          <w:iCs w:val="0"/>
          <w:sz w:val="24"/>
          <w:szCs w:val="24"/>
          <w:lang w:val="sr-Cyrl-RS"/>
        </w:rPr>
        <w:t xml:space="preserve"> 3</w:t>
      </w:r>
      <w:r w:rsidRPr="00CA6A3F">
        <w:rPr>
          <w:rFonts w:ascii="Times New Roman" w:hAnsi="Times New Roman" w:cs="Times New Roman"/>
          <w:bCs/>
          <w:i w:val="0"/>
          <w:iCs w:val="0"/>
          <w:sz w:val="24"/>
          <w:szCs w:val="24"/>
          <w:lang w:val="sr-Cyrl-RS"/>
        </w:rPr>
        <w:t>: број формално идентификованих жртава по годинама</w:t>
      </w:r>
    </w:p>
    <w:p w14:paraId="5E3E9A26" w14:textId="22AC9DB7" w:rsidR="001E56FD" w:rsidRPr="00CA6A3F" w:rsidRDefault="001E56FD" w:rsidP="000341F6">
      <w:pPr>
        <w:pStyle w:val="NoSpacing"/>
        <w:jc w:val="both"/>
        <w:rPr>
          <w:rFonts w:ascii="Times New Roman" w:hAnsi="Times New Roman" w:cs="Times New Roman"/>
          <w:bCs/>
          <w:i w:val="0"/>
          <w:iCs w:val="0"/>
          <w:sz w:val="24"/>
          <w:szCs w:val="24"/>
          <w:lang w:val="sr-Cyrl-RS"/>
        </w:rPr>
      </w:pPr>
    </w:p>
    <w:p w14:paraId="532B3D43" w14:textId="1449AE9C" w:rsidR="001E56FD" w:rsidRPr="00CA6A3F" w:rsidRDefault="001E56FD" w:rsidP="000341F6">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noProof/>
          <w:sz w:val="24"/>
          <w:szCs w:val="24"/>
          <w:lang w:val="sr-Cyrl-RS"/>
        </w:rPr>
        <w:drawing>
          <wp:inline distT="0" distB="0" distL="0" distR="0" wp14:anchorId="69BC5755" wp14:editId="088FD169">
            <wp:extent cx="3573780" cy="2308860"/>
            <wp:effectExtent l="0" t="0" r="762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EB2A32" w14:textId="77777777" w:rsidR="00C75D35" w:rsidRPr="00CA6A3F" w:rsidRDefault="00C75D35" w:rsidP="000341F6">
      <w:pPr>
        <w:pStyle w:val="NoSpacing"/>
        <w:jc w:val="both"/>
        <w:rPr>
          <w:rFonts w:ascii="Times New Roman" w:hAnsi="Times New Roman" w:cs="Times New Roman"/>
          <w:bCs/>
          <w:i w:val="0"/>
          <w:iCs w:val="0"/>
          <w:sz w:val="24"/>
          <w:szCs w:val="24"/>
          <w:lang w:val="sr-Cyrl-RS"/>
        </w:rPr>
      </w:pPr>
    </w:p>
    <w:p w14:paraId="1B9BB88C" w14:textId="3F64EC92" w:rsidR="006C12A2" w:rsidRPr="00CA6A3F" w:rsidRDefault="006C12A2" w:rsidP="00EC3F6F">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Графикон</w:t>
      </w:r>
      <w:r w:rsidR="00CA6A3F">
        <w:rPr>
          <w:rFonts w:ascii="Times New Roman" w:hAnsi="Times New Roman" w:cs="Times New Roman"/>
          <w:bCs/>
          <w:i w:val="0"/>
          <w:iCs w:val="0"/>
          <w:sz w:val="24"/>
          <w:szCs w:val="24"/>
          <w:lang w:val="sr-Cyrl-RS"/>
        </w:rPr>
        <w:t xml:space="preserve"> 4</w:t>
      </w:r>
      <w:r w:rsidRPr="00CA6A3F">
        <w:rPr>
          <w:rFonts w:ascii="Times New Roman" w:hAnsi="Times New Roman" w:cs="Times New Roman"/>
          <w:bCs/>
          <w:i w:val="0"/>
          <w:iCs w:val="0"/>
          <w:sz w:val="24"/>
          <w:szCs w:val="24"/>
          <w:lang w:val="sr-Cyrl-RS"/>
        </w:rPr>
        <w:t>: број идентификованих жртава по месецима</w:t>
      </w:r>
    </w:p>
    <w:p w14:paraId="278377EB" w14:textId="799C2997" w:rsidR="006C12A2" w:rsidRPr="00CA6A3F" w:rsidRDefault="006C12A2" w:rsidP="00EC3F6F">
      <w:pPr>
        <w:pStyle w:val="NoSpacing"/>
        <w:jc w:val="both"/>
        <w:rPr>
          <w:rFonts w:ascii="Times New Roman" w:hAnsi="Times New Roman" w:cs="Times New Roman"/>
          <w:bCs/>
          <w:i w:val="0"/>
          <w:iCs w:val="0"/>
          <w:sz w:val="24"/>
          <w:szCs w:val="24"/>
          <w:lang w:val="sr-Cyrl-RS"/>
        </w:rPr>
      </w:pPr>
    </w:p>
    <w:p w14:paraId="76F48109" w14:textId="1D0727CA" w:rsidR="006C12A2" w:rsidRPr="00CA6A3F" w:rsidRDefault="006C12A2" w:rsidP="00EC3F6F">
      <w:pPr>
        <w:pStyle w:val="NoSpacing"/>
        <w:jc w:val="both"/>
        <w:rPr>
          <w:rFonts w:ascii="Times New Roman" w:hAnsi="Times New Roman" w:cs="Times New Roman"/>
          <w:bCs/>
          <w:i w:val="0"/>
          <w:iCs w:val="0"/>
          <w:sz w:val="24"/>
          <w:szCs w:val="24"/>
          <w:lang w:val="sr-Cyrl-RS"/>
        </w:rPr>
      </w:pPr>
    </w:p>
    <w:p w14:paraId="368E2B0D" w14:textId="0716742F" w:rsidR="006C12A2" w:rsidRPr="00CA6A3F" w:rsidRDefault="006C12A2" w:rsidP="00EC3F6F">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noProof/>
          <w:sz w:val="24"/>
          <w:szCs w:val="24"/>
          <w:lang w:val="sr-Cyrl-RS"/>
        </w:rPr>
        <w:drawing>
          <wp:inline distT="0" distB="0" distL="0" distR="0" wp14:anchorId="0373D61E" wp14:editId="3ECB1D0C">
            <wp:extent cx="4785360" cy="2743200"/>
            <wp:effectExtent l="0" t="0" r="152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7BB069" w14:textId="77777777" w:rsidR="006C12A2" w:rsidRPr="00CA6A3F" w:rsidRDefault="006C12A2" w:rsidP="00EC3F6F">
      <w:pPr>
        <w:pStyle w:val="NoSpacing"/>
        <w:jc w:val="both"/>
        <w:rPr>
          <w:rFonts w:ascii="Times New Roman" w:hAnsi="Times New Roman" w:cs="Times New Roman"/>
          <w:bCs/>
          <w:i w:val="0"/>
          <w:iCs w:val="0"/>
          <w:sz w:val="24"/>
          <w:szCs w:val="24"/>
          <w:lang w:val="sr-Cyrl-RS"/>
        </w:rPr>
      </w:pPr>
    </w:p>
    <w:p w14:paraId="26A5DBE0" w14:textId="77777777" w:rsidR="006C12A2" w:rsidRPr="00CA6A3F" w:rsidRDefault="006C12A2" w:rsidP="00EC3F6F">
      <w:pPr>
        <w:pStyle w:val="NoSpacing"/>
        <w:jc w:val="both"/>
        <w:rPr>
          <w:rFonts w:ascii="Times New Roman" w:hAnsi="Times New Roman" w:cs="Times New Roman"/>
          <w:bCs/>
          <w:i w:val="0"/>
          <w:iCs w:val="0"/>
          <w:sz w:val="24"/>
          <w:szCs w:val="24"/>
          <w:lang w:val="sr-Cyrl-RS"/>
        </w:rPr>
      </w:pPr>
    </w:p>
    <w:p w14:paraId="3D304D90" w14:textId="492B8BFA" w:rsidR="00EC3F6F" w:rsidRPr="00CA6A3F" w:rsidRDefault="00C75D35" w:rsidP="00CA6A3F">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Наставља се и тренд да је сексуална експлоатације доминантан вид, са учешћем од 5</w:t>
      </w:r>
      <w:r w:rsidR="00EC3F6F" w:rsidRPr="00CA6A3F">
        <w:rPr>
          <w:rFonts w:ascii="Times New Roman" w:hAnsi="Times New Roman" w:cs="Times New Roman"/>
          <w:bCs/>
          <w:i w:val="0"/>
          <w:iCs w:val="0"/>
          <w:sz w:val="24"/>
          <w:szCs w:val="24"/>
          <w:lang w:val="sr-Cyrl-RS"/>
        </w:rPr>
        <w:t>5</w:t>
      </w:r>
      <w:r w:rsidRPr="00CA6A3F">
        <w:rPr>
          <w:rFonts w:ascii="Times New Roman" w:hAnsi="Times New Roman" w:cs="Times New Roman"/>
          <w:bCs/>
          <w:i w:val="0"/>
          <w:iCs w:val="0"/>
          <w:sz w:val="24"/>
          <w:szCs w:val="24"/>
          <w:lang w:val="sr-Cyrl-RS"/>
        </w:rPr>
        <w:t xml:space="preserve">%. </w:t>
      </w:r>
      <w:r w:rsidR="00EC3F6F" w:rsidRPr="00CA6A3F">
        <w:rPr>
          <w:rFonts w:ascii="Times New Roman" w:hAnsi="Times New Roman" w:cs="Times New Roman"/>
          <w:bCs/>
          <w:i w:val="0"/>
          <w:iCs w:val="0"/>
          <w:sz w:val="24"/>
          <w:szCs w:val="24"/>
          <w:lang w:val="sr-Cyrl-RS"/>
        </w:rPr>
        <w:t xml:space="preserve">На другом месту је принуда на просјачење са </w:t>
      </w:r>
      <w:r w:rsidR="00EC3F6F" w:rsidRPr="00CA6A3F">
        <w:rPr>
          <w:rFonts w:ascii="Times New Roman" w:hAnsi="Times New Roman" w:cs="Times New Roman"/>
          <w:bCs/>
          <w:i w:val="0"/>
          <w:iCs w:val="0"/>
          <w:sz w:val="24"/>
          <w:szCs w:val="24"/>
        </w:rPr>
        <w:t xml:space="preserve">12.9 </w:t>
      </w:r>
      <w:r w:rsidR="00EC3F6F" w:rsidRPr="00CA6A3F">
        <w:rPr>
          <w:rFonts w:ascii="Times New Roman" w:hAnsi="Times New Roman" w:cs="Times New Roman"/>
          <w:bCs/>
          <w:i w:val="0"/>
          <w:iCs w:val="0"/>
          <w:sz w:val="24"/>
          <w:szCs w:val="24"/>
          <w:lang w:val="sr-Cyrl-RS"/>
        </w:rPr>
        <w:t xml:space="preserve">%, затим вишеструка експлоатација са </w:t>
      </w:r>
      <w:r w:rsidR="00EC3F6F" w:rsidRPr="00CA6A3F">
        <w:rPr>
          <w:rFonts w:ascii="Times New Roman" w:hAnsi="Times New Roman" w:cs="Times New Roman"/>
          <w:bCs/>
          <w:i w:val="0"/>
          <w:iCs w:val="0"/>
          <w:sz w:val="24"/>
          <w:szCs w:val="24"/>
        </w:rPr>
        <w:t>11.3</w:t>
      </w:r>
      <w:r w:rsidR="00EC3F6F" w:rsidRPr="00CA6A3F">
        <w:rPr>
          <w:rFonts w:ascii="Times New Roman" w:hAnsi="Times New Roman" w:cs="Times New Roman"/>
          <w:bCs/>
          <w:i w:val="0"/>
          <w:iCs w:val="0"/>
          <w:sz w:val="24"/>
          <w:szCs w:val="24"/>
          <w:lang w:val="sr-Cyrl-RS"/>
        </w:rPr>
        <w:t xml:space="preserve">%, принудни бракови са </w:t>
      </w:r>
      <w:r w:rsidR="00EC3F6F" w:rsidRPr="00CA6A3F">
        <w:rPr>
          <w:rFonts w:ascii="Times New Roman" w:hAnsi="Times New Roman" w:cs="Times New Roman"/>
          <w:bCs/>
          <w:i w:val="0"/>
          <w:iCs w:val="0"/>
          <w:sz w:val="24"/>
          <w:szCs w:val="24"/>
        </w:rPr>
        <w:t>9.5</w:t>
      </w:r>
      <w:r w:rsidR="00EC3F6F" w:rsidRPr="00CA6A3F">
        <w:rPr>
          <w:rFonts w:ascii="Times New Roman" w:hAnsi="Times New Roman" w:cs="Times New Roman"/>
          <w:bCs/>
          <w:i w:val="0"/>
          <w:iCs w:val="0"/>
          <w:sz w:val="24"/>
          <w:szCs w:val="24"/>
          <w:lang w:val="sr-Cyrl-RS"/>
        </w:rPr>
        <w:t xml:space="preserve">% и радна експлоатација са </w:t>
      </w:r>
      <w:r w:rsidR="00EC3F6F" w:rsidRPr="00CA6A3F">
        <w:rPr>
          <w:rFonts w:ascii="Times New Roman" w:hAnsi="Times New Roman" w:cs="Times New Roman"/>
          <w:bCs/>
          <w:i w:val="0"/>
          <w:iCs w:val="0"/>
          <w:sz w:val="24"/>
          <w:szCs w:val="24"/>
        </w:rPr>
        <w:t>6.4</w:t>
      </w:r>
      <w:r w:rsidR="00EC3F6F" w:rsidRPr="00CA6A3F">
        <w:rPr>
          <w:rFonts w:ascii="Times New Roman" w:hAnsi="Times New Roman" w:cs="Times New Roman"/>
          <w:bCs/>
          <w:i w:val="0"/>
          <w:iCs w:val="0"/>
          <w:sz w:val="24"/>
          <w:szCs w:val="24"/>
          <w:lang w:val="sr-Cyrl-RS"/>
        </w:rPr>
        <w:t>%. Проценат деце међу жртвама је изузетно висок и износи 40% и забрињавајући су његов пораст као и узраст жртава.</w:t>
      </w:r>
    </w:p>
    <w:p w14:paraId="655A5FB4" w14:textId="77777777" w:rsidR="00C75D35" w:rsidRPr="00CA6A3F" w:rsidRDefault="00C75D35" w:rsidP="005E1057">
      <w:pPr>
        <w:pStyle w:val="NoSpacing"/>
        <w:rPr>
          <w:rFonts w:ascii="Times New Roman" w:hAnsi="Times New Roman" w:cs="Times New Roman"/>
          <w:i w:val="0"/>
          <w:iCs w:val="0"/>
          <w:sz w:val="24"/>
          <w:szCs w:val="24"/>
        </w:rPr>
      </w:pPr>
    </w:p>
    <w:p w14:paraId="3DA8118E" w14:textId="77777777" w:rsidR="007E3511" w:rsidRDefault="007E3511" w:rsidP="005E1057">
      <w:pPr>
        <w:pStyle w:val="NoSpacing"/>
        <w:rPr>
          <w:rFonts w:ascii="Times New Roman" w:hAnsi="Times New Roman" w:cs="Times New Roman"/>
          <w:i w:val="0"/>
          <w:iCs w:val="0"/>
          <w:sz w:val="24"/>
          <w:szCs w:val="24"/>
          <w:lang w:val="sr-Cyrl-RS"/>
        </w:rPr>
      </w:pPr>
    </w:p>
    <w:p w14:paraId="32E0294C" w14:textId="77777777" w:rsidR="007E3511" w:rsidRDefault="007E3511" w:rsidP="005E1057">
      <w:pPr>
        <w:pStyle w:val="NoSpacing"/>
        <w:rPr>
          <w:rFonts w:ascii="Times New Roman" w:hAnsi="Times New Roman" w:cs="Times New Roman"/>
          <w:i w:val="0"/>
          <w:iCs w:val="0"/>
          <w:sz w:val="24"/>
          <w:szCs w:val="24"/>
          <w:lang w:val="sr-Cyrl-RS"/>
        </w:rPr>
      </w:pPr>
    </w:p>
    <w:p w14:paraId="1322A8BF" w14:textId="77777777" w:rsidR="007E3511" w:rsidRDefault="007E3511" w:rsidP="005E1057">
      <w:pPr>
        <w:pStyle w:val="NoSpacing"/>
        <w:rPr>
          <w:rFonts w:ascii="Times New Roman" w:hAnsi="Times New Roman" w:cs="Times New Roman"/>
          <w:i w:val="0"/>
          <w:iCs w:val="0"/>
          <w:sz w:val="24"/>
          <w:szCs w:val="24"/>
          <w:lang w:val="sr-Cyrl-RS"/>
        </w:rPr>
      </w:pPr>
    </w:p>
    <w:p w14:paraId="0FF69DD2" w14:textId="77777777" w:rsidR="007E3511" w:rsidRDefault="007E3511" w:rsidP="005E1057">
      <w:pPr>
        <w:pStyle w:val="NoSpacing"/>
        <w:rPr>
          <w:rFonts w:ascii="Times New Roman" w:hAnsi="Times New Roman" w:cs="Times New Roman"/>
          <w:i w:val="0"/>
          <w:iCs w:val="0"/>
          <w:sz w:val="24"/>
          <w:szCs w:val="24"/>
          <w:lang w:val="sr-Cyrl-RS"/>
        </w:rPr>
      </w:pPr>
    </w:p>
    <w:p w14:paraId="27AD853A" w14:textId="16944932" w:rsidR="005216A9" w:rsidRPr="00CA6A3F" w:rsidRDefault="000341F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Табела 4: </w:t>
      </w:r>
      <w:r w:rsidR="005216A9" w:rsidRPr="00CA6A3F">
        <w:rPr>
          <w:rFonts w:ascii="Times New Roman" w:hAnsi="Times New Roman" w:cs="Times New Roman"/>
          <w:i w:val="0"/>
          <w:iCs w:val="0"/>
          <w:sz w:val="24"/>
          <w:szCs w:val="24"/>
          <w:lang w:val="sr-Cyrl-RS"/>
        </w:rPr>
        <w:t>Формално идентификоване жртве у 202</w:t>
      </w:r>
      <w:r w:rsidR="00EC3F6F" w:rsidRPr="00CA6A3F">
        <w:rPr>
          <w:rFonts w:ascii="Times New Roman" w:hAnsi="Times New Roman" w:cs="Times New Roman"/>
          <w:i w:val="0"/>
          <w:iCs w:val="0"/>
          <w:sz w:val="24"/>
          <w:szCs w:val="24"/>
        </w:rPr>
        <w:t>2</w:t>
      </w:r>
      <w:r w:rsidR="005216A9" w:rsidRPr="00CA6A3F">
        <w:rPr>
          <w:rFonts w:ascii="Times New Roman" w:hAnsi="Times New Roman" w:cs="Times New Roman"/>
          <w:i w:val="0"/>
          <w:iCs w:val="0"/>
          <w:sz w:val="24"/>
          <w:szCs w:val="24"/>
          <w:lang w:val="sr-Cyrl-RS"/>
        </w:rPr>
        <w:t>.</w:t>
      </w:r>
      <w:r w:rsidR="007E3511">
        <w:rPr>
          <w:rFonts w:ascii="Times New Roman" w:hAnsi="Times New Roman" w:cs="Times New Roman"/>
          <w:i w:val="0"/>
          <w:iCs w:val="0"/>
          <w:sz w:val="24"/>
          <w:szCs w:val="24"/>
          <w:lang w:val="sr-Cyrl-RS"/>
        </w:rPr>
        <w:t xml:space="preserve"> години</w:t>
      </w:r>
    </w:p>
    <w:p w14:paraId="42359022" w14:textId="77777777" w:rsidR="000341F6" w:rsidRPr="00CA6A3F" w:rsidRDefault="000341F6" w:rsidP="005E1057">
      <w:pPr>
        <w:pStyle w:val="NoSpacing"/>
        <w:rPr>
          <w:rFonts w:ascii="Times New Roman" w:hAnsi="Times New Roman" w:cs="Times New Roman"/>
          <w:i w:val="0"/>
          <w:iCs w:val="0"/>
          <w:sz w:val="24"/>
          <w:szCs w:val="24"/>
          <w:lang w:val="sr-Cyrl-RS"/>
        </w:rPr>
      </w:pPr>
    </w:p>
    <w:tbl>
      <w:tblPr>
        <w:tblStyle w:val="TableGrid"/>
        <w:tblpPr w:leftFromText="180" w:rightFromText="180" w:vertAnchor="page" w:horzAnchor="margin" w:tblpY="5821"/>
        <w:tblW w:w="0" w:type="auto"/>
        <w:tblInd w:w="0" w:type="dxa"/>
        <w:tblLayout w:type="fixed"/>
        <w:tblLook w:val="04A0" w:firstRow="1" w:lastRow="0" w:firstColumn="1" w:lastColumn="0" w:noHBand="0" w:noVBand="1"/>
      </w:tblPr>
      <w:tblGrid>
        <w:gridCol w:w="4219"/>
        <w:gridCol w:w="567"/>
        <w:gridCol w:w="567"/>
        <w:gridCol w:w="567"/>
        <w:gridCol w:w="567"/>
        <w:gridCol w:w="1276"/>
      </w:tblGrid>
      <w:tr w:rsidR="00EC3F6F" w:rsidRPr="00CA6A3F" w14:paraId="718860B5" w14:textId="77777777" w:rsidTr="00EC3F6F">
        <w:trPr>
          <w:trHeight w:val="270"/>
        </w:trPr>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D30B44"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 xml:space="preserve">Врста експлоатације </w:t>
            </w:r>
          </w:p>
          <w:p w14:paraId="606415E7"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p>
          <w:p w14:paraId="7AA935D3"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p>
          <w:p w14:paraId="4882E9F8"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156B4EB"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до 18 година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6795CE"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преко 18 година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EEAD208" w14:textId="77777777" w:rsidR="00EC3F6F" w:rsidRPr="00CA6A3F" w:rsidRDefault="00EC3F6F" w:rsidP="00EC3F6F">
            <w:pPr>
              <w:spacing w:after="160" w:line="259" w:lineRule="auto"/>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Укупно</w:t>
            </w:r>
          </w:p>
        </w:tc>
      </w:tr>
      <w:tr w:rsidR="00EC3F6F" w:rsidRPr="00CA6A3F" w14:paraId="7AEF55C0" w14:textId="77777777" w:rsidTr="00EC3F6F">
        <w:trPr>
          <w:trHeight w:val="270"/>
        </w:trPr>
        <w:tc>
          <w:tcPr>
            <w:tcW w:w="42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F2FDDC" w14:textId="77777777" w:rsidR="00EC3F6F" w:rsidRPr="00CA6A3F" w:rsidRDefault="00EC3F6F" w:rsidP="00EC3F6F">
            <w:pPr>
              <w:spacing w:after="160" w:line="259" w:lineRule="auto"/>
              <w:rPr>
                <w:rFonts w:ascii="Times New Roman" w:hAnsi="Times New Roman" w:cs="Times New Roman"/>
                <w:b/>
                <w:i w:val="0"/>
                <w:iCs w:val="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6001AF5F"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3BB1B02B"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M.</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2AC0479A"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2D879A97"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M.</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25CCF" w14:textId="77777777" w:rsidR="00EC3F6F" w:rsidRPr="00CA6A3F" w:rsidRDefault="00EC3F6F" w:rsidP="00EC3F6F">
            <w:pPr>
              <w:spacing w:after="160" w:line="259" w:lineRule="auto"/>
              <w:rPr>
                <w:rFonts w:ascii="Times New Roman" w:hAnsi="Times New Roman" w:cs="Times New Roman"/>
                <w:b/>
                <w:i w:val="0"/>
                <w:iCs w:val="0"/>
                <w:sz w:val="24"/>
                <w:szCs w:val="24"/>
                <w:lang w:val="sr-Cyrl-RS"/>
              </w:rPr>
            </w:pPr>
          </w:p>
        </w:tc>
      </w:tr>
      <w:tr w:rsidR="00EC3F6F" w:rsidRPr="00CA6A3F" w14:paraId="1CE14624"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99DD0"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Сексуална </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DE8002A"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585B2FA9"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3D404F85"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r w:rsidRPr="00CA6A3F">
              <w:rPr>
                <w:rFonts w:ascii="Times New Roman" w:hAnsi="Times New Roman" w:cs="Times New Roman"/>
                <w:i w:val="0"/>
                <w:iCs w:val="0"/>
                <w:sz w:val="24"/>
                <w:szCs w:val="24"/>
              </w:rPr>
              <w:t>20</w:t>
            </w:r>
          </w:p>
        </w:tc>
        <w:tc>
          <w:tcPr>
            <w:tcW w:w="567" w:type="dxa"/>
            <w:tcBorders>
              <w:top w:val="single" w:sz="4" w:space="0" w:color="auto"/>
              <w:left w:val="single" w:sz="4" w:space="0" w:color="auto"/>
              <w:bottom w:val="single" w:sz="4" w:space="0" w:color="auto"/>
              <w:right w:val="single" w:sz="4" w:space="0" w:color="000000" w:themeColor="text1"/>
            </w:tcBorders>
          </w:tcPr>
          <w:p w14:paraId="67377516"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593A9AD" w14:textId="77777777" w:rsidR="00EC3F6F" w:rsidRPr="00CA6A3F" w:rsidRDefault="00EC3F6F" w:rsidP="00EC3F6F">
            <w:pPr>
              <w:spacing w:after="160" w:line="259" w:lineRule="auto"/>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lang w:val="sr-Cyrl-RS"/>
              </w:rPr>
              <w:t>3</w:t>
            </w:r>
            <w:r w:rsidRPr="00CA6A3F">
              <w:rPr>
                <w:rFonts w:ascii="Times New Roman" w:hAnsi="Times New Roman" w:cs="Times New Roman"/>
                <w:b/>
                <w:i w:val="0"/>
                <w:iCs w:val="0"/>
                <w:sz w:val="24"/>
                <w:szCs w:val="24"/>
              </w:rPr>
              <w:t>4</w:t>
            </w:r>
          </w:p>
        </w:tc>
      </w:tr>
      <w:tr w:rsidR="00EC3F6F" w:rsidRPr="00CA6A3F" w14:paraId="3D8184B3"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C82F6"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Принуда на брак</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5748CD77"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1EFF2D9E"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3E85C2A4"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r w:rsidRPr="00CA6A3F">
              <w:rPr>
                <w:rFonts w:ascii="Times New Roman" w:hAnsi="Times New Roman" w:cs="Times New Roman"/>
                <w:i w:val="0"/>
                <w:iCs w:val="0"/>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tcPr>
          <w:p w14:paraId="2C88E8EB"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1B5C42F5"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6</w:t>
            </w:r>
          </w:p>
        </w:tc>
      </w:tr>
      <w:tr w:rsidR="00EC3F6F" w:rsidRPr="00CA6A3F" w14:paraId="5863D581"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C9CBF"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Радна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0A61D6F"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3FC40131"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5D6E94C8"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764EB0A4"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43DB8AAD"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4</w:t>
            </w:r>
          </w:p>
        </w:tc>
      </w:tr>
      <w:tr w:rsidR="00EC3F6F" w:rsidRPr="00CA6A3F" w14:paraId="6743A787"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29AB8"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Принуда на просјачење</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3F64B0D"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5AAA1321"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9ACB7EC"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0218B7E6"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95399E5"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8</w:t>
            </w:r>
          </w:p>
        </w:tc>
      </w:tr>
      <w:tr w:rsidR="00EC3F6F" w:rsidRPr="00CA6A3F" w14:paraId="751AC254"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EE5DD"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Вишеструка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4451532"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94AE4B2"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79347014"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BBCB349"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4136F9D2"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7</w:t>
            </w:r>
          </w:p>
        </w:tc>
      </w:tr>
      <w:tr w:rsidR="00EC3F6F" w:rsidRPr="00CA6A3F" w14:paraId="5EF6FCD8"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E16F0"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Принуда на вршење кривичних дела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31E2C9EF"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r w:rsidRPr="00CA6A3F">
              <w:rPr>
                <w:rFonts w:ascii="Times New Roman" w:hAnsi="Times New Roman" w:cs="Times New Roman"/>
                <w:i w:val="0"/>
                <w:iCs w:val="0"/>
                <w:sz w:val="24"/>
                <w:szCs w:val="24"/>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4699A02"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r w:rsidRPr="00CA6A3F">
              <w:rPr>
                <w:rStyle w:val="FootnoteReference"/>
                <w:rFonts w:ascii="Times New Roman" w:hAnsi="Times New Roman" w:cs="Times New Roman"/>
                <w:i w:val="0"/>
                <w:iCs w:val="0"/>
                <w:sz w:val="24"/>
                <w:szCs w:val="24"/>
                <w:lang w:val="sr-Cyrl-RS"/>
              </w:rPr>
              <w:footnoteReference w:id="2"/>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24623CE"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17D870F4"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Latn-RS"/>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6571EF52"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r>
      <w:tr w:rsidR="00EC3F6F" w:rsidRPr="00CA6A3F" w14:paraId="49E3283B"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EE56D" w14:textId="77777777"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Економска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1C46336"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061ED594"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7F442C4" w14:textId="77777777" w:rsidR="00EC3F6F" w:rsidRPr="00CA6A3F" w:rsidRDefault="00EC3F6F" w:rsidP="00EC3F6F">
            <w:pPr>
              <w:spacing w:after="160" w:line="259" w:lineRule="auto"/>
              <w:jc w:val="center"/>
              <w:rPr>
                <w:rFonts w:ascii="Times New Roman" w:hAnsi="Times New Roman" w:cs="Times New Roman"/>
                <w:i w:val="0"/>
                <w:iCs w:val="0"/>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20B2354B" w14:textId="77777777" w:rsidR="00EC3F6F" w:rsidRPr="00CA6A3F" w:rsidRDefault="00EC3F6F" w:rsidP="00EC3F6F">
            <w:pPr>
              <w:spacing w:after="160" w:line="259" w:lineRule="auto"/>
              <w:jc w:val="center"/>
              <w:rPr>
                <w:rFonts w:ascii="Times New Roman" w:hAnsi="Times New Roman" w:cs="Times New Roman"/>
                <w:i w:val="0"/>
                <w:iCs w:val="0"/>
                <w:sz w:val="24"/>
                <w:szCs w:val="24"/>
              </w:rPr>
            </w:pPr>
            <w:r w:rsidRPr="00CA6A3F">
              <w:rPr>
                <w:rFonts w:ascii="Times New Roman" w:hAnsi="Times New Roman" w:cs="Times New Roman"/>
                <w:i w:val="0"/>
                <w:iCs w:val="0"/>
                <w:sz w:val="24"/>
                <w:szCs w:val="24"/>
                <w:lang w:val="sr-Cyrl-RS"/>
              </w:rPr>
              <w:t>1</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6FB33AC9"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EC3F6F" w:rsidRPr="00CA6A3F" w14:paraId="0EFF7F78" w14:textId="77777777" w:rsidTr="00EC3F6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8B38F9" w14:textId="3904FC04" w:rsidR="00EC3F6F" w:rsidRPr="00CA6A3F" w:rsidRDefault="00EC3F6F" w:rsidP="00EC3F6F">
            <w:pPr>
              <w:spacing w:after="160" w:line="259" w:lineRule="auto"/>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Укупно</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3A15849F" w14:textId="77777777" w:rsidR="00EC3F6F" w:rsidRPr="00CA6A3F" w:rsidRDefault="00EC3F6F" w:rsidP="00EC3F6F">
            <w:pPr>
              <w:spacing w:after="160" w:line="259" w:lineRule="auto"/>
              <w:jc w:val="center"/>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20</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668D8B45" w14:textId="77777777" w:rsidR="00EC3F6F" w:rsidRPr="00CA6A3F" w:rsidRDefault="00EC3F6F" w:rsidP="00EC3F6F">
            <w:pPr>
              <w:spacing w:after="160" w:line="259" w:lineRule="auto"/>
              <w:jc w:val="center"/>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5</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5F24C928" w14:textId="77777777" w:rsidR="00EC3F6F" w:rsidRPr="00CA6A3F" w:rsidRDefault="00EC3F6F" w:rsidP="00EC3F6F">
            <w:pPr>
              <w:spacing w:after="160" w:line="259" w:lineRule="auto"/>
              <w:jc w:val="center"/>
              <w:rPr>
                <w:rFonts w:ascii="Times New Roman" w:hAnsi="Times New Roman" w:cs="Times New Roman"/>
                <w:b/>
                <w:bCs/>
                <w:i w:val="0"/>
                <w:iCs w:val="0"/>
                <w:sz w:val="24"/>
                <w:szCs w:val="24"/>
              </w:rPr>
            </w:pPr>
            <w:r w:rsidRPr="00CA6A3F">
              <w:rPr>
                <w:rFonts w:ascii="Times New Roman" w:hAnsi="Times New Roman" w:cs="Times New Roman"/>
                <w:b/>
                <w:bCs/>
                <w:i w:val="0"/>
                <w:iCs w:val="0"/>
                <w:sz w:val="24"/>
                <w:szCs w:val="24"/>
                <w:lang w:val="sr-Cyrl-RS"/>
              </w:rPr>
              <w:t>2</w:t>
            </w:r>
            <w:r w:rsidRPr="00CA6A3F">
              <w:rPr>
                <w:rFonts w:ascii="Times New Roman" w:hAnsi="Times New Roman" w:cs="Times New Roman"/>
                <w:b/>
                <w:bCs/>
                <w:i w:val="0"/>
                <w:iCs w:val="0"/>
                <w:sz w:val="24"/>
                <w:szCs w:val="24"/>
              </w:rPr>
              <w:t>9</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2145DD5F" w14:textId="77777777" w:rsidR="00EC3F6F" w:rsidRPr="00CA6A3F" w:rsidRDefault="00EC3F6F" w:rsidP="00EC3F6F">
            <w:pPr>
              <w:spacing w:after="160" w:line="259" w:lineRule="auto"/>
              <w:jc w:val="center"/>
              <w:rPr>
                <w:rFonts w:ascii="Times New Roman" w:hAnsi="Times New Roman" w:cs="Times New Roman"/>
                <w:b/>
                <w:bCs/>
                <w:i w:val="0"/>
                <w:iCs w:val="0"/>
                <w:sz w:val="24"/>
                <w:szCs w:val="24"/>
                <w:lang w:val="sr-Cyrl-RS"/>
              </w:rPr>
            </w:pPr>
            <w:r w:rsidRPr="00CA6A3F">
              <w:rPr>
                <w:rFonts w:ascii="Times New Roman" w:hAnsi="Times New Roman" w:cs="Times New Roman"/>
                <w:b/>
                <w:bCs/>
                <w:i w:val="0"/>
                <w:iCs w:val="0"/>
                <w:sz w:val="24"/>
                <w:szCs w:val="24"/>
                <w:lang w:val="sr-Cyrl-R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104A5730" w14:textId="77777777" w:rsidR="00EC3F6F" w:rsidRPr="00CA6A3F" w:rsidRDefault="00EC3F6F" w:rsidP="00EC3F6F">
            <w:pPr>
              <w:spacing w:after="160" w:line="259" w:lineRule="auto"/>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6</w:t>
            </w:r>
            <w:r w:rsidRPr="00CA6A3F">
              <w:rPr>
                <w:rFonts w:ascii="Times New Roman" w:hAnsi="Times New Roman" w:cs="Times New Roman"/>
                <w:b/>
                <w:i w:val="0"/>
                <w:iCs w:val="0"/>
                <w:sz w:val="24"/>
                <w:szCs w:val="24"/>
              </w:rPr>
              <w:t>2</w:t>
            </w:r>
          </w:p>
        </w:tc>
      </w:tr>
    </w:tbl>
    <w:p w14:paraId="19A97374" w14:textId="77777777" w:rsidR="002C5304" w:rsidRPr="00CA6A3F" w:rsidRDefault="002C5304" w:rsidP="005E1057">
      <w:pPr>
        <w:pStyle w:val="NoSpacing"/>
        <w:rPr>
          <w:rFonts w:ascii="Times New Roman" w:hAnsi="Times New Roman" w:cs="Times New Roman"/>
          <w:i w:val="0"/>
          <w:iCs w:val="0"/>
          <w:sz w:val="24"/>
          <w:szCs w:val="24"/>
          <w:lang w:val="sr-Cyrl-RS"/>
        </w:rPr>
      </w:pPr>
    </w:p>
    <w:p w14:paraId="7C3607A2" w14:textId="77777777" w:rsidR="002C5304" w:rsidRPr="00CA6A3F" w:rsidRDefault="002C5304" w:rsidP="005E1057">
      <w:pPr>
        <w:pStyle w:val="NoSpacing"/>
        <w:rPr>
          <w:rFonts w:ascii="Times New Roman" w:hAnsi="Times New Roman" w:cs="Times New Roman"/>
          <w:i w:val="0"/>
          <w:iCs w:val="0"/>
          <w:sz w:val="24"/>
          <w:szCs w:val="24"/>
          <w:lang w:val="sr-Cyrl-RS"/>
        </w:rPr>
      </w:pPr>
    </w:p>
    <w:p w14:paraId="202AD252" w14:textId="77777777" w:rsidR="002C5304" w:rsidRPr="00CA6A3F" w:rsidRDefault="002C5304" w:rsidP="005E1057">
      <w:pPr>
        <w:pStyle w:val="NoSpacing"/>
        <w:rPr>
          <w:rFonts w:ascii="Times New Roman" w:hAnsi="Times New Roman" w:cs="Times New Roman"/>
          <w:i w:val="0"/>
          <w:iCs w:val="0"/>
          <w:sz w:val="24"/>
          <w:szCs w:val="24"/>
          <w:lang w:val="sr-Cyrl-RS"/>
        </w:rPr>
      </w:pPr>
    </w:p>
    <w:p w14:paraId="39304189" w14:textId="77777777" w:rsidR="002C5304" w:rsidRPr="00CA6A3F" w:rsidRDefault="002C5304" w:rsidP="005E1057">
      <w:pPr>
        <w:pStyle w:val="NoSpacing"/>
        <w:rPr>
          <w:rFonts w:ascii="Times New Roman" w:hAnsi="Times New Roman" w:cs="Times New Roman"/>
          <w:i w:val="0"/>
          <w:iCs w:val="0"/>
          <w:sz w:val="24"/>
          <w:szCs w:val="24"/>
          <w:lang w:val="sr-Cyrl-RS"/>
        </w:rPr>
      </w:pPr>
    </w:p>
    <w:p w14:paraId="6E14F4AA" w14:textId="77777777" w:rsidR="002C5304" w:rsidRPr="00CA6A3F" w:rsidRDefault="002C5304" w:rsidP="005E1057">
      <w:pPr>
        <w:pStyle w:val="NoSpacing"/>
        <w:rPr>
          <w:rFonts w:ascii="Times New Roman" w:hAnsi="Times New Roman" w:cs="Times New Roman"/>
          <w:i w:val="0"/>
          <w:iCs w:val="0"/>
          <w:sz w:val="24"/>
          <w:szCs w:val="24"/>
          <w:lang w:val="sr-Cyrl-RS"/>
        </w:rPr>
      </w:pPr>
    </w:p>
    <w:p w14:paraId="1DED7865" w14:textId="77777777" w:rsidR="002C5304" w:rsidRPr="00CA6A3F" w:rsidRDefault="002C5304" w:rsidP="005E1057">
      <w:pPr>
        <w:pStyle w:val="NoSpacing"/>
        <w:rPr>
          <w:rFonts w:ascii="Times New Roman" w:hAnsi="Times New Roman" w:cs="Times New Roman"/>
          <w:i w:val="0"/>
          <w:iCs w:val="0"/>
          <w:sz w:val="24"/>
          <w:szCs w:val="24"/>
          <w:lang w:val="sr-Cyrl-RS"/>
        </w:rPr>
      </w:pPr>
    </w:p>
    <w:p w14:paraId="6F91D2B2" w14:textId="77777777" w:rsidR="002C5304" w:rsidRPr="00CA6A3F" w:rsidRDefault="002C5304" w:rsidP="005E1057">
      <w:pPr>
        <w:pStyle w:val="NoSpacing"/>
        <w:rPr>
          <w:rFonts w:ascii="Times New Roman" w:hAnsi="Times New Roman" w:cs="Times New Roman"/>
          <w:i w:val="0"/>
          <w:iCs w:val="0"/>
          <w:sz w:val="24"/>
          <w:szCs w:val="24"/>
          <w:lang w:val="sr-Cyrl-RS"/>
        </w:rPr>
      </w:pPr>
    </w:p>
    <w:p w14:paraId="48D5F4C8" w14:textId="77777777" w:rsidR="002C5304" w:rsidRPr="00CA6A3F" w:rsidRDefault="002C5304" w:rsidP="005E1057">
      <w:pPr>
        <w:pStyle w:val="NoSpacing"/>
        <w:rPr>
          <w:rFonts w:ascii="Times New Roman" w:hAnsi="Times New Roman" w:cs="Times New Roman"/>
          <w:i w:val="0"/>
          <w:iCs w:val="0"/>
          <w:sz w:val="24"/>
          <w:szCs w:val="24"/>
          <w:lang w:val="sr-Cyrl-RS"/>
        </w:rPr>
      </w:pPr>
    </w:p>
    <w:p w14:paraId="05B2DB0C" w14:textId="77777777" w:rsidR="002C5304" w:rsidRPr="00CA6A3F" w:rsidRDefault="002C5304" w:rsidP="005E1057">
      <w:pPr>
        <w:pStyle w:val="NoSpacing"/>
        <w:rPr>
          <w:rFonts w:ascii="Times New Roman" w:hAnsi="Times New Roman" w:cs="Times New Roman"/>
          <w:i w:val="0"/>
          <w:iCs w:val="0"/>
          <w:sz w:val="24"/>
          <w:szCs w:val="24"/>
          <w:lang w:val="sr-Cyrl-RS"/>
        </w:rPr>
      </w:pPr>
    </w:p>
    <w:p w14:paraId="7E87EF02" w14:textId="77777777" w:rsidR="002C5304" w:rsidRPr="00CA6A3F" w:rsidRDefault="002C5304" w:rsidP="005E1057">
      <w:pPr>
        <w:pStyle w:val="NoSpacing"/>
        <w:rPr>
          <w:rFonts w:ascii="Times New Roman" w:hAnsi="Times New Roman" w:cs="Times New Roman"/>
          <w:i w:val="0"/>
          <w:iCs w:val="0"/>
          <w:sz w:val="24"/>
          <w:szCs w:val="24"/>
          <w:lang w:val="sr-Cyrl-RS"/>
        </w:rPr>
      </w:pPr>
    </w:p>
    <w:p w14:paraId="6D106411" w14:textId="77777777" w:rsidR="002C5304" w:rsidRPr="00CA6A3F" w:rsidRDefault="002C5304" w:rsidP="005E1057">
      <w:pPr>
        <w:pStyle w:val="NoSpacing"/>
        <w:rPr>
          <w:rFonts w:ascii="Times New Roman" w:hAnsi="Times New Roman" w:cs="Times New Roman"/>
          <w:i w:val="0"/>
          <w:iCs w:val="0"/>
          <w:sz w:val="24"/>
          <w:szCs w:val="24"/>
          <w:lang w:val="sr-Cyrl-RS"/>
        </w:rPr>
      </w:pPr>
    </w:p>
    <w:p w14:paraId="125C07AE" w14:textId="77777777" w:rsidR="002C5304" w:rsidRPr="00CA6A3F" w:rsidRDefault="002C5304" w:rsidP="005E1057">
      <w:pPr>
        <w:pStyle w:val="NoSpacing"/>
        <w:rPr>
          <w:rFonts w:ascii="Times New Roman" w:hAnsi="Times New Roman" w:cs="Times New Roman"/>
          <w:i w:val="0"/>
          <w:iCs w:val="0"/>
          <w:sz w:val="24"/>
          <w:szCs w:val="24"/>
          <w:lang w:val="sr-Cyrl-RS"/>
        </w:rPr>
      </w:pPr>
    </w:p>
    <w:p w14:paraId="506C2352" w14:textId="77777777" w:rsidR="002C5304" w:rsidRPr="00CA6A3F" w:rsidRDefault="002C5304" w:rsidP="005E1057">
      <w:pPr>
        <w:pStyle w:val="NoSpacing"/>
        <w:rPr>
          <w:rFonts w:ascii="Times New Roman" w:hAnsi="Times New Roman" w:cs="Times New Roman"/>
          <w:i w:val="0"/>
          <w:iCs w:val="0"/>
          <w:sz w:val="24"/>
          <w:szCs w:val="24"/>
          <w:lang w:val="sr-Cyrl-RS"/>
        </w:rPr>
      </w:pPr>
    </w:p>
    <w:p w14:paraId="48144EB1" w14:textId="761E9D43" w:rsidR="002C5304" w:rsidRPr="00CA6A3F" w:rsidRDefault="002C5304" w:rsidP="005E1057">
      <w:pPr>
        <w:pStyle w:val="NoSpacing"/>
        <w:rPr>
          <w:rFonts w:ascii="Times New Roman" w:hAnsi="Times New Roman" w:cs="Times New Roman"/>
          <w:i w:val="0"/>
          <w:iCs w:val="0"/>
          <w:sz w:val="24"/>
          <w:szCs w:val="24"/>
          <w:lang w:val="sr-Cyrl-RS"/>
        </w:rPr>
      </w:pPr>
    </w:p>
    <w:p w14:paraId="0F84016A" w14:textId="5636EC8A" w:rsidR="007052B7" w:rsidRPr="00CA6A3F" w:rsidRDefault="007052B7" w:rsidP="005E1057">
      <w:pPr>
        <w:pStyle w:val="NoSpacing"/>
        <w:rPr>
          <w:rFonts w:ascii="Times New Roman" w:hAnsi="Times New Roman" w:cs="Times New Roman"/>
          <w:i w:val="0"/>
          <w:iCs w:val="0"/>
          <w:sz w:val="24"/>
          <w:szCs w:val="24"/>
          <w:lang w:val="sr-Cyrl-RS"/>
        </w:rPr>
      </w:pPr>
    </w:p>
    <w:p w14:paraId="141D4A58" w14:textId="77777777" w:rsidR="007052B7" w:rsidRPr="00CA6A3F" w:rsidRDefault="007052B7" w:rsidP="005E1057">
      <w:pPr>
        <w:pStyle w:val="NoSpacing"/>
        <w:rPr>
          <w:rFonts w:ascii="Times New Roman" w:hAnsi="Times New Roman" w:cs="Times New Roman"/>
          <w:i w:val="0"/>
          <w:iCs w:val="0"/>
          <w:sz w:val="24"/>
          <w:szCs w:val="24"/>
          <w:lang w:val="sr-Cyrl-RS"/>
        </w:rPr>
      </w:pPr>
    </w:p>
    <w:p w14:paraId="190D4A68" w14:textId="77777777" w:rsidR="002C5304" w:rsidRPr="00CA6A3F" w:rsidRDefault="002C5304" w:rsidP="005E1057">
      <w:pPr>
        <w:pStyle w:val="NoSpacing"/>
        <w:rPr>
          <w:rFonts w:ascii="Times New Roman" w:hAnsi="Times New Roman" w:cs="Times New Roman"/>
          <w:i w:val="0"/>
          <w:iCs w:val="0"/>
          <w:sz w:val="24"/>
          <w:szCs w:val="24"/>
          <w:lang w:val="sr-Cyrl-RS"/>
        </w:rPr>
      </w:pPr>
    </w:p>
    <w:p w14:paraId="3B897C16" w14:textId="77777777" w:rsidR="00EC3F6F" w:rsidRPr="00CA6A3F" w:rsidRDefault="00EC3F6F" w:rsidP="005E1057">
      <w:pPr>
        <w:pStyle w:val="NoSpacing"/>
        <w:rPr>
          <w:rFonts w:ascii="Times New Roman" w:hAnsi="Times New Roman" w:cs="Times New Roman"/>
          <w:i w:val="0"/>
          <w:iCs w:val="0"/>
          <w:sz w:val="24"/>
          <w:szCs w:val="24"/>
          <w:lang w:val="sr-Cyrl-RS"/>
        </w:rPr>
      </w:pPr>
    </w:p>
    <w:p w14:paraId="16E7427F" w14:textId="77777777" w:rsidR="00EC3F6F" w:rsidRPr="00CA6A3F" w:rsidRDefault="00EC3F6F" w:rsidP="005E1057">
      <w:pPr>
        <w:pStyle w:val="NoSpacing"/>
        <w:rPr>
          <w:rFonts w:ascii="Times New Roman" w:hAnsi="Times New Roman" w:cs="Times New Roman"/>
          <w:i w:val="0"/>
          <w:iCs w:val="0"/>
          <w:sz w:val="24"/>
          <w:szCs w:val="24"/>
          <w:lang w:val="sr-Cyrl-RS"/>
        </w:rPr>
      </w:pPr>
    </w:p>
    <w:p w14:paraId="22666671" w14:textId="77777777" w:rsidR="00EC3F6F" w:rsidRPr="00CA6A3F" w:rsidRDefault="00EC3F6F" w:rsidP="005E1057">
      <w:pPr>
        <w:pStyle w:val="NoSpacing"/>
        <w:rPr>
          <w:rFonts w:ascii="Times New Roman" w:hAnsi="Times New Roman" w:cs="Times New Roman"/>
          <w:i w:val="0"/>
          <w:iCs w:val="0"/>
          <w:sz w:val="24"/>
          <w:szCs w:val="24"/>
          <w:lang w:val="sr-Cyrl-RS"/>
        </w:rPr>
      </w:pPr>
    </w:p>
    <w:p w14:paraId="7BFE7AB5" w14:textId="06B436E0" w:rsidR="00EC3F6F" w:rsidRPr="00CA6A3F" w:rsidRDefault="00EC3F6F" w:rsidP="00BF51A6">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r>
    </w:p>
    <w:p w14:paraId="4AA9F61B" w14:textId="755355A1" w:rsidR="00BF51A6" w:rsidRPr="00CA6A3F" w:rsidRDefault="00BF51A6" w:rsidP="00BF51A6">
      <w:pPr>
        <w:pStyle w:val="NoSpacing"/>
        <w:jc w:val="both"/>
        <w:rPr>
          <w:rFonts w:ascii="Times New Roman" w:hAnsi="Times New Roman" w:cs="Times New Roman"/>
          <w:i w:val="0"/>
          <w:iCs w:val="0"/>
          <w:sz w:val="24"/>
          <w:szCs w:val="24"/>
          <w:lang w:val="sr-Cyrl-RS"/>
        </w:rPr>
      </w:pPr>
    </w:p>
    <w:p w14:paraId="1908E9F1" w14:textId="77777777" w:rsidR="00BF51A6" w:rsidRPr="00CA6A3F" w:rsidRDefault="00BF51A6" w:rsidP="00BF51A6">
      <w:pPr>
        <w:pStyle w:val="NoSpacing"/>
        <w:jc w:val="both"/>
        <w:rPr>
          <w:rFonts w:ascii="Times New Roman" w:hAnsi="Times New Roman" w:cs="Times New Roman"/>
          <w:i w:val="0"/>
          <w:iCs w:val="0"/>
          <w:sz w:val="24"/>
          <w:szCs w:val="24"/>
          <w:lang w:val="sr-Cyrl-RS"/>
        </w:rPr>
      </w:pPr>
    </w:p>
    <w:p w14:paraId="38F4546A" w14:textId="77777777" w:rsidR="00EC3F6F" w:rsidRPr="00CA6A3F" w:rsidRDefault="00EC3F6F" w:rsidP="005E1057">
      <w:pPr>
        <w:pStyle w:val="NoSpacing"/>
        <w:rPr>
          <w:rFonts w:ascii="Times New Roman" w:hAnsi="Times New Roman" w:cs="Times New Roman"/>
          <w:i w:val="0"/>
          <w:iCs w:val="0"/>
          <w:sz w:val="24"/>
          <w:szCs w:val="24"/>
          <w:lang w:val="sr-Cyrl-RS"/>
        </w:rPr>
      </w:pPr>
    </w:p>
    <w:p w14:paraId="7B302BD3" w14:textId="0E5527B2" w:rsidR="00EC3F6F" w:rsidRPr="00CA6A3F" w:rsidRDefault="00EC3F6F" w:rsidP="005E1057">
      <w:pPr>
        <w:pStyle w:val="NoSpacing"/>
        <w:rPr>
          <w:rFonts w:ascii="Times New Roman" w:hAnsi="Times New Roman" w:cs="Times New Roman"/>
          <w:i w:val="0"/>
          <w:iCs w:val="0"/>
          <w:sz w:val="24"/>
          <w:szCs w:val="24"/>
          <w:lang w:val="sr-Cyrl-RS"/>
        </w:rPr>
      </w:pPr>
    </w:p>
    <w:p w14:paraId="73E09148" w14:textId="09326B26" w:rsidR="00DC172C" w:rsidRPr="00CA6A3F" w:rsidRDefault="00DC172C" w:rsidP="005E1057">
      <w:pPr>
        <w:pStyle w:val="NoSpacing"/>
        <w:rPr>
          <w:rFonts w:ascii="Times New Roman" w:hAnsi="Times New Roman" w:cs="Times New Roman"/>
          <w:i w:val="0"/>
          <w:iCs w:val="0"/>
          <w:sz w:val="24"/>
          <w:szCs w:val="24"/>
          <w:lang w:val="sr-Cyrl-RS"/>
        </w:rPr>
      </w:pPr>
    </w:p>
    <w:p w14:paraId="47497C0A" w14:textId="77777777" w:rsidR="00EC3F6F" w:rsidRPr="00CA6A3F" w:rsidRDefault="00EC3F6F" w:rsidP="005E1057">
      <w:pPr>
        <w:pStyle w:val="NoSpacing"/>
        <w:rPr>
          <w:rFonts w:ascii="Times New Roman" w:hAnsi="Times New Roman" w:cs="Times New Roman"/>
          <w:i w:val="0"/>
          <w:iCs w:val="0"/>
          <w:sz w:val="24"/>
          <w:szCs w:val="24"/>
          <w:lang w:val="sr-Cyrl-RS"/>
        </w:rPr>
      </w:pPr>
    </w:p>
    <w:p w14:paraId="645639AD" w14:textId="77777777" w:rsidR="006C12A2" w:rsidRPr="00CA6A3F" w:rsidRDefault="006C12A2" w:rsidP="005E1057">
      <w:pPr>
        <w:pStyle w:val="NoSpacing"/>
        <w:rPr>
          <w:rFonts w:ascii="Times New Roman" w:hAnsi="Times New Roman" w:cs="Times New Roman"/>
          <w:i w:val="0"/>
          <w:iCs w:val="0"/>
          <w:sz w:val="24"/>
          <w:szCs w:val="24"/>
          <w:lang w:val="sr-Cyrl-RS"/>
        </w:rPr>
      </w:pPr>
    </w:p>
    <w:p w14:paraId="32E703E6" w14:textId="77777777" w:rsidR="006C12A2" w:rsidRPr="00CA6A3F" w:rsidRDefault="006C12A2" w:rsidP="005E1057">
      <w:pPr>
        <w:pStyle w:val="NoSpacing"/>
        <w:rPr>
          <w:rFonts w:ascii="Times New Roman" w:hAnsi="Times New Roman" w:cs="Times New Roman"/>
          <w:i w:val="0"/>
          <w:iCs w:val="0"/>
          <w:sz w:val="24"/>
          <w:szCs w:val="24"/>
          <w:lang w:val="sr-Cyrl-RS"/>
        </w:rPr>
      </w:pPr>
    </w:p>
    <w:p w14:paraId="43B9B30D" w14:textId="77777777" w:rsidR="006C12A2" w:rsidRPr="00CA6A3F" w:rsidRDefault="006C12A2" w:rsidP="005E1057">
      <w:pPr>
        <w:pStyle w:val="NoSpacing"/>
        <w:rPr>
          <w:rFonts w:ascii="Times New Roman" w:hAnsi="Times New Roman" w:cs="Times New Roman"/>
          <w:i w:val="0"/>
          <w:iCs w:val="0"/>
          <w:sz w:val="24"/>
          <w:szCs w:val="24"/>
          <w:lang w:val="sr-Cyrl-RS"/>
        </w:rPr>
      </w:pPr>
    </w:p>
    <w:p w14:paraId="7634BC2B" w14:textId="77777777" w:rsidR="006C12A2" w:rsidRPr="00CA6A3F" w:rsidRDefault="006C12A2" w:rsidP="005E1057">
      <w:pPr>
        <w:pStyle w:val="NoSpacing"/>
        <w:rPr>
          <w:rFonts w:ascii="Times New Roman" w:hAnsi="Times New Roman" w:cs="Times New Roman"/>
          <w:i w:val="0"/>
          <w:iCs w:val="0"/>
          <w:sz w:val="24"/>
          <w:szCs w:val="24"/>
          <w:lang w:val="sr-Cyrl-RS"/>
        </w:rPr>
      </w:pPr>
    </w:p>
    <w:p w14:paraId="565897D9" w14:textId="77777777" w:rsidR="006C12A2" w:rsidRPr="00CA6A3F" w:rsidRDefault="006C12A2" w:rsidP="005E1057">
      <w:pPr>
        <w:pStyle w:val="NoSpacing"/>
        <w:rPr>
          <w:rFonts w:ascii="Times New Roman" w:hAnsi="Times New Roman" w:cs="Times New Roman"/>
          <w:i w:val="0"/>
          <w:iCs w:val="0"/>
          <w:sz w:val="24"/>
          <w:szCs w:val="24"/>
          <w:lang w:val="sr-Cyrl-RS"/>
        </w:rPr>
      </w:pPr>
    </w:p>
    <w:p w14:paraId="11EFF50C" w14:textId="77777777" w:rsidR="006C12A2" w:rsidRPr="00CA6A3F" w:rsidRDefault="006C12A2" w:rsidP="005E1057">
      <w:pPr>
        <w:pStyle w:val="NoSpacing"/>
        <w:rPr>
          <w:rFonts w:ascii="Times New Roman" w:hAnsi="Times New Roman" w:cs="Times New Roman"/>
          <w:i w:val="0"/>
          <w:iCs w:val="0"/>
          <w:sz w:val="24"/>
          <w:szCs w:val="24"/>
          <w:lang w:val="sr-Cyrl-RS"/>
        </w:rPr>
      </w:pPr>
    </w:p>
    <w:p w14:paraId="7FC5B68B" w14:textId="1D8372B3" w:rsidR="005216A9" w:rsidRPr="00CA6A3F" w:rsidRDefault="00020A4F"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5</w:t>
      </w:r>
      <w:r w:rsidRPr="00CA6A3F">
        <w:rPr>
          <w:rFonts w:ascii="Times New Roman" w:hAnsi="Times New Roman" w:cs="Times New Roman"/>
          <w:i w:val="0"/>
          <w:iCs w:val="0"/>
          <w:sz w:val="24"/>
          <w:szCs w:val="24"/>
          <w:lang w:val="sr-Cyrl-RS"/>
        </w:rPr>
        <w:t>: структура идентификованих случајева трговине људима</w:t>
      </w:r>
    </w:p>
    <w:p w14:paraId="31D48B7D" w14:textId="41F803C4" w:rsidR="00033062" w:rsidRPr="00CA6A3F" w:rsidRDefault="00033062" w:rsidP="005E1057">
      <w:pPr>
        <w:pStyle w:val="NoSpacing"/>
        <w:rPr>
          <w:rFonts w:ascii="Times New Roman" w:hAnsi="Times New Roman" w:cs="Times New Roman"/>
          <w:i w:val="0"/>
          <w:iCs w:val="0"/>
          <w:sz w:val="24"/>
          <w:szCs w:val="24"/>
          <w:lang w:val="sr-Cyrl-RS"/>
        </w:rPr>
      </w:pPr>
    </w:p>
    <w:p w14:paraId="62B5495F" w14:textId="4B02B43E" w:rsidR="00033062" w:rsidRPr="00CA6A3F" w:rsidRDefault="00033062" w:rsidP="00286655">
      <w:pPr>
        <w:pStyle w:val="NoSpacing"/>
        <w:jc w:val="center"/>
        <w:rPr>
          <w:rFonts w:ascii="Times New Roman" w:hAnsi="Times New Roman" w:cs="Times New Roman"/>
          <w:i w:val="0"/>
          <w:iCs w:val="0"/>
          <w:sz w:val="24"/>
          <w:szCs w:val="24"/>
        </w:rPr>
      </w:pPr>
      <w:r w:rsidRPr="00CA6A3F">
        <w:rPr>
          <w:rFonts w:ascii="Times New Roman" w:hAnsi="Times New Roman" w:cs="Times New Roman"/>
          <w:i w:val="0"/>
          <w:iCs w:val="0"/>
          <w:noProof/>
          <w:sz w:val="24"/>
          <w:szCs w:val="24"/>
          <w:lang w:val="sr-Cyrl-RS"/>
        </w:rPr>
        <w:drawing>
          <wp:inline distT="0" distB="0" distL="0" distR="0" wp14:anchorId="41C981C5" wp14:editId="4216DF0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4B3C49" w14:textId="3C54680E" w:rsidR="005216A9" w:rsidRPr="00CA6A3F" w:rsidRDefault="005216A9" w:rsidP="005E1057">
      <w:pPr>
        <w:pStyle w:val="NoSpacing"/>
        <w:rPr>
          <w:rFonts w:ascii="Times New Roman" w:hAnsi="Times New Roman" w:cs="Times New Roman"/>
          <w:i w:val="0"/>
          <w:iCs w:val="0"/>
          <w:sz w:val="24"/>
          <w:szCs w:val="24"/>
        </w:rPr>
      </w:pPr>
    </w:p>
    <w:p w14:paraId="0D28A905" w14:textId="06037E1F" w:rsidR="005216A9" w:rsidRPr="00CA6A3F" w:rsidRDefault="005216A9" w:rsidP="005E1057">
      <w:pPr>
        <w:pStyle w:val="NoSpacing"/>
        <w:rPr>
          <w:rFonts w:ascii="Times New Roman" w:hAnsi="Times New Roman" w:cs="Times New Roman"/>
          <w:i w:val="0"/>
          <w:iCs w:val="0"/>
          <w:sz w:val="24"/>
          <w:szCs w:val="24"/>
        </w:rPr>
      </w:pPr>
    </w:p>
    <w:p w14:paraId="4F0A2E3F" w14:textId="549D0F90" w:rsidR="00BF51A6" w:rsidRPr="00CA6A3F" w:rsidRDefault="00BF51A6" w:rsidP="005E1057">
      <w:pPr>
        <w:pStyle w:val="NoSpacing"/>
        <w:rPr>
          <w:rFonts w:ascii="Times New Roman" w:hAnsi="Times New Roman" w:cs="Times New Roman"/>
          <w:i w:val="0"/>
          <w:iCs w:val="0"/>
          <w:sz w:val="24"/>
          <w:szCs w:val="24"/>
        </w:rPr>
      </w:pPr>
    </w:p>
    <w:p w14:paraId="286AD7A3" w14:textId="25DF5744" w:rsidR="00BF51A6" w:rsidRPr="00CA6A3F" w:rsidRDefault="00BF51A6" w:rsidP="005E1057">
      <w:pPr>
        <w:pStyle w:val="NoSpacing"/>
        <w:rPr>
          <w:rFonts w:ascii="Times New Roman" w:hAnsi="Times New Roman" w:cs="Times New Roman"/>
          <w:i w:val="0"/>
          <w:iCs w:val="0"/>
          <w:sz w:val="24"/>
          <w:szCs w:val="24"/>
        </w:rPr>
      </w:pPr>
    </w:p>
    <w:p w14:paraId="64734F9C" w14:textId="4C513DC9" w:rsidR="00BF51A6" w:rsidRPr="00CA6A3F" w:rsidRDefault="00BF51A6" w:rsidP="007E3511">
      <w:pPr>
        <w:pStyle w:val="NoSpacing"/>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Ако рашчланимо и детаљније анализирамо случајеве вишеструке експлоатације, видећемо да се у 3 случаја ради о радној и сексуалној експлоатацији, у 1 случају о радној, сексуалној експлоатацији и принуди на вршење кривичних дела, у 1 случају се ради о комбинацији радне и економске експлоатације и у 1 случају о принудном браку и принуди на просјачење.</w:t>
      </w:r>
    </w:p>
    <w:p w14:paraId="7026EAF1" w14:textId="39101B20" w:rsidR="00BF51A6" w:rsidRPr="00CA6A3F" w:rsidRDefault="00BF51A6" w:rsidP="00BF51A6">
      <w:pPr>
        <w:pStyle w:val="NoSpacing"/>
        <w:jc w:val="both"/>
        <w:rPr>
          <w:rFonts w:ascii="Times New Roman" w:hAnsi="Times New Roman" w:cs="Times New Roman"/>
          <w:i w:val="0"/>
          <w:iCs w:val="0"/>
          <w:sz w:val="24"/>
          <w:szCs w:val="24"/>
          <w:lang w:val="sr-Cyrl-RS"/>
        </w:rPr>
      </w:pPr>
    </w:p>
    <w:p w14:paraId="39ED706B" w14:textId="64FE91E2" w:rsidR="00BF51A6" w:rsidRPr="00CA6A3F" w:rsidRDefault="00BF51A6" w:rsidP="00BF51A6">
      <w:pPr>
        <w:pStyle w:val="NoSpacing"/>
        <w:jc w:val="both"/>
        <w:rPr>
          <w:rFonts w:ascii="Times New Roman" w:hAnsi="Times New Roman" w:cs="Times New Roman"/>
          <w:i w:val="0"/>
          <w:iCs w:val="0"/>
          <w:sz w:val="24"/>
          <w:szCs w:val="24"/>
          <w:lang w:val="sr-Cyrl-RS"/>
        </w:rPr>
      </w:pPr>
    </w:p>
    <w:p w14:paraId="1370C7AD" w14:textId="1D1D06C3" w:rsidR="00BF51A6" w:rsidRPr="00CA6A3F" w:rsidRDefault="00BF51A6" w:rsidP="00BF51A6">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6</w:t>
      </w:r>
      <w:r w:rsidRPr="00CA6A3F">
        <w:rPr>
          <w:rFonts w:ascii="Times New Roman" w:hAnsi="Times New Roman" w:cs="Times New Roman"/>
          <w:i w:val="0"/>
          <w:iCs w:val="0"/>
          <w:sz w:val="24"/>
          <w:szCs w:val="24"/>
          <w:lang w:val="sr-Cyrl-RS"/>
        </w:rPr>
        <w:t>: случајеви вишеструке експлоатације</w:t>
      </w:r>
    </w:p>
    <w:p w14:paraId="152F8337" w14:textId="5AC98EF9" w:rsidR="00BF51A6" w:rsidRPr="00CA6A3F" w:rsidRDefault="00BF51A6" w:rsidP="00BF51A6">
      <w:pPr>
        <w:pStyle w:val="NoSpacing"/>
        <w:jc w:val="both"/>
        <w:rPr>
          <w:rFonts w:ascii="Times New Roman" w:hAnsi="Times New Roman" w:cs="Times New Roman"/>
          <w:i w:val="0"/>
          <w:iCs w:val="0"/>
          <w:sz w:val="24"/>
          <w:szCs w:val="24"/>
          <w:lang w:val="sr-Cyrl-RS"/>
        </w:rPr>
      </w:pPr>
    </w:p>
    <w:p w14:paraId="017ED6EE" w14:textId="7A080E39" w:rsidR="00BF51A6" w:rsidRPr="00CA6A3F" w:rsidRDefault="00BF51A6" w:rsidP="00BF51A6">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22168F88" wp14:editId="1ED8B19C">
            <wp:extent cx="4533900" cy="20650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D8D62B" w14:textId="77777777" w:rsidR="00BF51A6" w:rsidRPr="00CA6A3F" w:rsidRDefault="00BF51A6" w:rsidP="00BF51A6">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lastRenderedPageBreak/>
        <w:tab/>
      </w:r>
    </w:p>
    <w:p w14:paraId="7890AC7B" w14:textId="77777777" w:rsidR="00BF51A6" w:rsidRPr="00CA6A3F" w:rsidRDefault="00BF51A6" w:rsidP="00BF51A6">
      <w:pPr>
        <w:pStyle w:val="NoSpacing"/>
        <w:jc w:val="both"/>
        <w:rPr>
          <w:rFonts w:ascii="Times New Roman" w:hAnsi="Times New Roman" w:cs="Times New Roman"/>
          <w:i w:val="0"/>
          <w:iCs w:val="0"/>
          <w:sz w:val="24"/>
          <w:szCs w:val="24"/>
          <w:lang w:val="sr-Cyrl-RS"/>
        </w:rPr>
      </w:pPr>
    </w:p>
    <w:p w14:paraId="6D1091BE" w14:textId="77777777" w:rsidR="00BF51A6" w:rsidRPr="00CA6A3F" w:rsidRDefault="00BF51A6" w:rsidP="00BF51A6">
      <w:pPr>
        <w:pStyle w:val="NoSpacing"/>
        <w:jc w:val="both"/>
        <w:rPr>
          <w:rFonts w:ascii="Times New Roman" w:hAnsi="Times New Roman" w:cs="Times New Roman"/>
          <w:i w:val="0"/>
          <w:iCs w:val="0"/>
          <w:sz w:val="24"/>
          <w:szCs w:val="24"/>
          <w:lang w:val="sr-Cyrl-RS"/>
        </w:rPr>
      </w:pPr>
    </w:p>
    <w:p w14:paraId="36C1F8AD" w14:textId="1E0160B3" w:rsidR="00BF51A6" w:rsidRPr="00CA6A3F" w:rsidRDefault="00BF51A6" w:rsidP="007E3511">
      <w:pPr>
        <w:pStyle w:val="NoSpacing"/>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Када ово узмемо у обзир, видећемо да је проценат случајева у којима се јавља радна експлоазација (укључујући и случајеве вишеструке експлоатације) значајно већи од 6,4% и износи 12 %, што ову врсту експлоатације ставља на 2. место најчешћих облика.</w:t>
      </w:r>
    </w:p>
    <w:p w14:paraId="04239762" w14:textId="77777777" w:rsidR="00BF51A6" w:rsidRPr="00CA6A3F" w:rsidRDefault="00BF51A6" w:rsidP="005E1057">
      <w:pPr>
        <w:pStyle w:val="NoSpacing"/>
        <w:rPr>
          <w:rFonts w:ascii="Times New Roman" w:hAnsi="Times New Roman" w:cs="Times New Roman"/>
          <w:i w:val="0"/>
          <w:iCs w:val="0"/>
          <w:sz w:val="24"/>
          <w:szCs w:val="24"/>
        </w:rPr>
      </w:pPr>
    </w:p>
    <w:p w14:paraId="68E51071" w14:textId="1399C49E" w:rsidR="00BF51A6" w:rsidRPr="00CA6A3F" w:rsidRDefault="00BF51A6" w:rsidP="00BF51A6">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7</w:t>
      </w:r>
      <w:r w:rsidRPr="00CA6A3F">
        <w:rPr>
          <w:rFonts w:ascii="Times New Roman" w:hAnsi="Times New Roman" w:cs="Times New Roman"/>
          <w:i w:val="0"/>
          <w:iCs w:val="0"/>
          <w:sz w:val="24"/>
          <w:szCs w:val="24"/>
          <w:lang w:val="sr-Cyrl-RS"/>
        </w:rPr>
        <w:t>: структура идентификованих случајева трговине људима са рашчлањеним случајевима вишеструке експлоатације</w:t>
      </w:r>
    </w:p>
    <w:p w14:paraId="31300FAF"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0CF5BB75"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1030A260"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74BF4136" w14:textId="717AE61B" w:rsidR="00BF51A6" w:rsidRPr="00CA6A3F" w:rsidRDefault="00BF51A6" w:rsidP="000341F6">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12DA7B98" wp14:editId="20B28CA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AC58F8"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5CE23A6C"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7F2979A1"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3429DD00"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17492174"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51488573"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033A8E1C"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27362B11"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14E23E32"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243A7170"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3C165B35"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1812C3B5"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2346006E"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2CC109AB"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088B20C1"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746D41DE" w14:textId="77777777" w:rsidR="00BF51A6" w:rsidRPr="00CA6A3F" w:rsidRDefault="00BF51A6" w:rsidP="000341F6">
      <w:pPr>
        <w:pStyle w:val="NoSpacing"/>
        <w:jc w:val="both"/>
        <w:rPr>
          <w:rFonts w:ascii="Times New Roman" w:hAnsi="Times New Roman" w:cs="Times New Roman"/>
          <w:bCs/>
          <w:i w:val="0"/>
          <w:iCs w:val="0"/>
          <w:sz w:val="24"/>
          <w:szCs w:val="24"/>
          <w:lang w:val="sr-Cyrl-RS"/>
        </w:rPr>
      </w:pPr>
    </w:p>
    <w:p w14:paraId="60E66E16" w14:textId="4492E24E" w:rsidR="005216A9" w:rsidRPr="00CA6A3F" w:rsidRDefault="005B6F0F" w:rsidP="0018121B">
      <w:pPr>
        <w:pStyle w:val="NoSpacing"/>
        <w:ind w:firstLine="720"/>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lastRenderedPageBreak/>
        <w:t>Проценат малолетних особа међу форма</w:t>
      </w:r>
      <w:r w:rsidR="007052B7" w:rsidRPr="00CA6A3F">
        <w:rPr>
          <w:rFonts w:ascii="Times New Roman" w:hAnsi="Times New Roman" w:cs="Times New Roman"/>
          <w:bCs/>
          <w:i w:val="0"/>
          <w:iCs w:val="0"/>
          <w:sz w:val="24"/>
          <w:szCs w:val="24"/>
          <w:lang w:val="sr-Cyrl-RS"/>
        </w:rPr>
        <w:t>л</w:t>
      </w:r>
      <w:r w:rsidRPr="00CA6A3F">
        <w:rPr>
          <w:rFonts w:ascii="Times New Roman" w:hAnsi="Times New Roman" w:cs="Times New Roman"/>
          <w:bCs/>
          <w:i w:val="0"/>
          <w:iCs w:val="0"/>
          <w:sz w:val="24"/>
          <w:szCs w:val="24"/>
          <w:lang w:val="sr-Cyrl-RS"/>
        </w:rPr>
        <w:t xml:space="preserve">но иденификованим жртвама </w:t>
      </w:r>
      <w:r w:rsidR="00BF51A6" w:rsidRPr="00CA6A3F">
        <w:rPr>
          <w:rFonts w:ascii="Times New Roman" w:hAnsi="Times New Roman" w:cs="Times New Roman"/>
          <w:bCs/>
          <w:i w:val="0"/>
          <w:iCs w:val="0"/>
          <w:sz w:val="24"/>
          <w:szCs w:val="24"/>
          <w:lang w:val="sr-Cyrl-RS"/>
        </w:rPr>
        <w:t xml:space="preserve">у порасту и чини 40 </w:t>
      </w:r>
      <w:r w:rsidRPr="00CA6A3F">
        <w:rPr>
          <w:rFonts w:ascii="Times New Roman" w:hAnsi="Times New Roman" w:cs="Times New Roman"/>
          <w:bCs/>
          <w:i w:val="0"/>
          <w:iCs w:val="0"/>
          <w:sz w:val="24"/>
          <w:szCs w:val="24"/>
          <w:lang w:val="sr-Cyrl-RS"/>
        </w:rPr>
        <w:t xml:space="preserve">%. </w:t>
      </w:r>
      <w:r w:rsidR="00BF51A6" w:rsidRPr="00CA6A3F">
        <w:rPr>
          <w:rFonts w:ascii="Times New Roman" w:hAnsi="Times New Roman" w:cs="Times New Roman"/>
          <w:b/>
          <w:i w:val="0"/>
          <w:iCs w:val="0"/>
          <w:sz w:val="24"/>
          <w:szCs w:val="24"/>
          <w:lang w:val="sr-Cyrl-RS"/>
        </w:rPr>
        <w:t xml:space="preserve">Посебно забрињава то што су облици експлоатације деце веома екстремни и што имамо велики </w:t>
      </w:r>
      <w:r w:rsidR="0018121B" w:rsidRPr="00CA6A3F">
        <w:rPr>
          <w:rFonts w:ascii="Times New Roman" w:hAnsi="Times New Roman" w:cs="Times New Roman"/>
          <w:b/>
          <w:i w:val="0"/>
          <w:iCs w:val="0"/>
          <w:sz w:val="24"/>
          <w:szCs w:val="24"/>
          <w:lang w:val="sr-Cyrl-RS"/>
        </w:rPr>
        <w:t>по</w:t>
      </w:r>
      <w:r w:rsidR="00BF51A6" w:rsidRPr="00CA6A3F">
        <w:rPr>
          <w:rFonts w:ascii="Times New Roman" w:hAnsi="Times New Roman" w:cs="Times New Roman"/>
          <w:b/>
          <w:i w:val="0"/>
          <w:iCs w:val="0"/>
          <w:sz w:val="24"/>
          <w:szCs w:val="24"/>
          <w:lang w:val="sr-Cyrl-RS"/>
        </w:rPr>
        <w:t>рас</w:t>
      </w:r>
      <w:r w:rsidR="0018121B" w:rsidRPr="00CA6A3F">
        <w:rPr>
          <w:rFonts w:ascii="Times New Roman" w:hAnsi="Times New Roman" w:cs="Times New Roman"/>
          <w:b/>
          <w:i w:val="0"/>
          <w:iCs w:val="0"/>
          <w:sz w:val="24"/>
          <w:szCs w:val="24"/>
          <w:lang w:val="sr-Cyrl-RS"/>
        </w:rPr>
        <w:t>т</w:t>
      </w:r>
      <w:r w:rsidR="00BF51A6" w:rsidRPr="00CA6A3F">
        <w:rPr>
          <w:rFonts w:ascii="Times New Roman" w:hAnsi="Times New Roman" w:cs="Times New Roman"/>
          <w:b/>
          <w:i w:val="0"/>
          <w:iCs w:val="0"/>
          <w:sz w:val="24"/>
          <w:szCs w:val="24"/>
          <w:lang w:val="sr-Cyrl-RS"/>
        </w:rPr>
        <w:t xml:space="preserve"> броја сексуално експлоатисане деце, који је већи него за протекле две године заједно.</w:t>
      </w:r>
      <w:r w:rsidR="00BF51A6" w:rsidRPr="00CA6A3F">
        <w:rPr>
          <w:rFonts w:ascii="Times New Roman" w:hAnsi="Times New Roman" w:cs="Times New Roman"/>
          <w:bCs/>
          <w:i w:val="0"/>
          <w:iCs w:val="0"/>
          <w:sz w:val="24"/>
          <w:szCs w:val="24"/>
          <w:lang w:val="sr-Cyrl-RS"/>
        </w:rPr>
        <w:t xml:space="preserve"> Углавном се ради о девојчицама</w:t>
      </w:r>
      <w:r w:rsidR="0018121B" w:rsidRPr="00CA6A3F">
        <w:rPr>
          <w:rFonts w:ascii="Times New Roman" w:hAnsi="Times New Roman" w:cs="Times New Roman"/>
          <w:bCs/>
          <w:i w:val="0"/>
          <w:iCs w:val="0"/>
          <w:sz w:val="24"/>
          <w:szCs w:val="24"/>
          <w:lang w:val="sr-Cyrl-RS"/>
        </w:rPr>
        <w:t xml:space="preserve"> (13 од 14 жртава)</w:t>
      </w:r>
      <w:r w:rsidR="00BF51A6" w:rsidRPr="00CA6A3F">
        <w:rPr>
          <w:rFonts w:ascii="Times New Roman" w:hAnsi="Times New Roman" w:cs="Times New Roman"/>
          <w:bCs/>
          <w:i w:val="0"/>
          <w:iCs w:val="0"/>
          <w:sz w:val="24"/>
          <w:szCs w:val="24"/>
          <w:lang w:val="sr-Cyrl-RS"/>
        </w:rPr>
        <w:t xml:space="preserve">, а просечна старост сексуално експлоатисане деце је 14 </w:t>
      </w:r>
      <w:r w:rsidR="0018121B" w:rsidRPr="00CA6A3F">
        <w:rPr>
          <w:rFonts w:ascii="Times New Roman" w:hAnsi="Times New Roman" w:cs="Times New Roman"/>
          <w:bCs/>
          <w:i w:val="0"/>
          <w:iCs w:val="0"/>
          <w:sz w:val="24"/>
          <w:szCs w:val="24"/>
          <w:lang w:val="sr-Cyrl-RS"/>
        </w:rPr>
        <w:t>година. Ови подаци захтевају посебну пажњу и указују на бројне потребе од превенције, до њиховог смештаја и пружања континуиране и свеобухватне подршке, за шта је неопходно што хитније променити системски приступ.</w:t>
      </w:r>
    </w:p>
    <w:p w14:paraId="11A739F4" w14:textId="5766F752" w:rsidR="0018121B" w:rsidRPr="00CA6A3F" w:rsidRDefault="0018121B" w:rsidP="0018121B">
      <w:pPr>
        <w:pStyle w:val="NoSpacing"/>
        <w:jc w:val="both"/>
        <w:rPr>
          <w:rFonts w:ascii="Times New Roman" w:hAnsi="Times New Roman" w:cs="Times New Roman"/>
          <w:bCs/>
          <w:i w:val="0"/>
          <w:iCs w:val="0"/>
          <w:sz w:val="24"/>
          <w:szCs w:val="24"/>
          <w:lang w:val="sr-Cyrl-RS"/>
        </w:rPr>
      </w:pPr>
    </w:p>
    <w:p w14:paraId="242AD70B" w14:textId="058C8A99" w:rsidR="0018121B" w:rsidRPr="00CA6A3F" w:rsidRDefault="0018121B" w:rsidP="0018121B">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sz w:val="24"/>
          <w:szCs w:val="24"/>
          <w:lang w:val="sr-Cyrl-RS"/>
        </w:rPr>
        <w:t>Графикон</w:t>
      </w:r>
      <w:r w:rsidR="007E3511">
        <w:rPr>
          <w:rFonts w:ascii="Times New Roman" w:hAnsi="Times New Roman" w:cs="Times New Roman"/>
          <w:bCs/>
          <w:i w:val="0"/>
          <w:iCs w:val="0"/>
          <w:sz w:val="24"/>
          <w:szCs w:val="24"/>
          <w:lang w:val="sr-Cyrl-RS"/>
        </w:rPr>
        <w:t xml:space="preserve"> 8</w:t>
      </w:r>
      <w:r w:rsidRPr="00CA6A3F">
        <w:rPr>
          <w:rFonts w:ascii="Times New Roman" w:hAnsi="Times New Roman" w:cs="Times New Roman"/>
          <w:bCs/>
          <w:i w:val="0"/>
          <w:iCs w:val="0"/>
          <w:sz w:val="24"/>
          <w:szCs w:val="24"/>
          <w:lang w:val="sr-Cyrl-RS"/>
        </w:rPr>
        <w:t>: раст броја идентификоване деце жртава сексуалне експлоатације</w:t>
      </w:r>
    </w:p>
    <w:p w14:paraId="4D95EB84" w14:textId="0B78F69B" w:rsidR="0018121B" w:rsidRPr="00CA6A3F" w:rsidRDefault="0018121B" w:rsidP="0018121B">
      <w:pPr>
        <w:pStyle w:val="NoSpacing"/>
        <w:jc w:val="both"/>
        <w:rPr>
          <w:rFonts w:ascii="Times New Roman" w:hAnsi="Times New Roman" w:cs="Times New Roman"/>
          <w:bCs/>
          <w:i w:val="0"/>
          <w:iCs w:val="0"/>
          <w:sz w:val="24"/>
          <w:szCs w:val="24"/>
          <w:lang w:val="sr-Cyrl-RS"/>
        </w:rPr>
      </w:pPr>
    </w:p>
    <w:p w14:paraId="3A994F02" w14:textId="02EF3BFE" w:rsidR="0018121B" w:rsidRPr="00CA6A3F" w:rsidRDefault="0018121B" w:rsidP="0018121B">
      <w:pPr>
        <w:pStyle w:val="NoSpacing"/>
        <w:jc w:val="both"/>
        <w:rPr>
          <w:rFonts w:ascii="Times New Roman" w:hAnsi="Times New Roman" w:cs="Times New Roman"/>
          <w:bCs/>
          <w:i w:val="0"/>
          <w:iCs w:val="0"/>
          <w:sz w:val="24"/>
          <w:szCs w:val="24"/>
          <w:lang w:val="sr-Cyrl-RS"/>
        </w:rPr>
      </w:pPr>
      <w:r w:rsidRPr="00CA6A3F">
        <w:rPr>
          <w:rFonts w:ascii="Times New Roman" w:hAnsi="Times New Roman" w:cs="Times New Roman"/>
          <w:bCs/>
          <w:i w:val="0"/>
          <w:iCs w:val="0"/>
          <w:noProof/>
          <w:sz w:val="24"/>
          <w:szCs w:val="24"/>
          <w:lang w:val="sr-Cyrl-RS"/>
        </w:rPr>
        <w:drawing>
          <wp:inline distT="0" distB="0" distL="0" distR="0" wp14:anchorId="2EDD373F" wp14:editId="1BB0119A">
            <wp:extent cx="4290060" cy="2430780"/>
            <wp:effectExtent l="0" t="0" r="152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C6F3BD" w14:textId="45AE1D69" w:rsidR="005216A9" w:rsidRPr="00CA6A3F" w:rsidRDefault="005216A9" w:rsidP="005E1057">
      <w:pPr>
        <w:pStyle w:val="NoSpacing"/>
        <w:rPr>
          <w:rFonts w:ascii="Times New Roman" w:hAnsi="Times New Roman" w:cs="Times New Roman"/>
          <w:i w:val="0"/>
          <w:iCs w:val="0"/>
          <w:sz w:val="24"/>
          <w:szCs w:val="24"/>
        </w:rPr>
      </w:pPr>
    </w:p>
    <w:p w14:paraId="066BADAB" w14:textId="562C1095" w:rsidR="00E51C02" w:rsidRPr="00CA6A3F" w:rsidRDefault="00E51C02" w:rsidP="00E51C02">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9</w:t>
      </w:r>
      <w:r w:rsidRPr="00CA6A3F">
        <w:rPr>
          <w:rFonts w:ascii="Times New Roman" w:hAnsi="Times New Roman" w:cs="Times New Roman"/>
          <w:i w:val="0"/>
          <w:iCs w:val="0"/>
          <w:sz w:val="24"/>
          <w:szCs w:val="24"/>
          <w:lang w:val="sr-Cyrl-RS"/>
        </w:rPr>
        <w:t>: структура идентификованих случајева трговине децом</w:t>
      </w:r>
    </w:p>
    <w:p w14:paraId="1958775C" w14:textId="71E7C648" w:rsidR="00E51C02" w:rsidRPr="00CA6A3F" w:rsidRDefault="00E51C02" w:rsidP="00E51C02">
      <w:pPr>
        <w:pStyle w:val="NoSpacing"/>
        <w:rPr>
          <w:rFonts w:ascii="Times New Roman" w:hAnsi="Times New Roman" w:cs="Times New Roman"/>
          <w:i w:val="0"/>
          <w:iCs w:val="0"/>
          <w:sz w:val="24"/>
          <w:szCs w:val="24"/>
          <w:lang w:val="sr-Cyrl-RS"/>
        </w:rPr>
      </w:pPr>
    </w:p>
    <w:p w14:paraId="63AEAB65" w14:textId="2F4A30FD" w:rsidR="00E51C02" w:rsidRPr="00CA6A3F" w:rsidRDefault="00D259CA" w:rsidP="00286655">
      <w:pPr>
        <w:pStyle w:val="NoSpacing"/>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4C46352C" wp14:editId="0376D4C3">
            <wp:extent cx="5173980" cy="2506980"/>
            <wp:effectExtent l="0" t="0" r="762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D0A54E" w14:textId="72DA1B10" w:rsidR="00E51C02" w:rsidRPr="00CA6A3F" w:rsidRDefault="00E51C02" w:rsidP="00E51C02">
      <w:pPr>
        <w:pStyle w:val="NoSpacing"/>
        <w:rPr>
          <w:rFonts w:ascii="Times New Roman" w:hAnsi="Times New Roman" w:cs="Times New Roman"/>
          <w:i w:val="0"/>
          <w:iCs w:val="0"/>
          <w:sz w:val="24"/>
          <w:szCs w:val="24"/>
          <w:lang w:val="sr-Cyrl-RS"/>
        </w:rPr>
      </w:pPr>
    </w:p>
    <w:p w14:paraId="55F89026" w14:textId="3BBEF725" w:rsidR="00E51C02" w:rsidRPr="00CA6A3F" w:rsidRDefault="00E51C02" w:rsidP="00E51C02">
      <w:pPr>
        <w:pStyle w:val="NoSpacing"/>
        <w:rPr>
          <w:rFonts w:ascii="Times New Roman" w:hAnsi="Times New Roman" w:cs="Times New Roman"/>
          <w:i w:val="0"/>
          <w:iCs w:val="0"/>
          <w:sz w:val="24"/>
          <w:szCs w:val="24"/>
          <w:lang w:val="sr-Cyrl-RS"/>
        </w:rPr>
      </w:pPr>
    </w:p>
    <w:p w14:paraId="5293C7CC" w14:textId="77777777" w:rsidR="007E3511" w:rsidRDefault="007E3511" w:rsidP="00E51C02">
      <w:pPr>
        <w:pStyle w:val="NoSpacing"/>
        <w:rPr>
          <w:rFonts w:ascii="Times New Roman" w:hAnsi="Times New Roman" w:cs="Times New Roman"/>
          <w:i w:val="0"/>
          <w:iCs w:val="0"/>
          <w:sz w:val="24"/>
          <w:szCs w:val="24"/>
          <w:lang w:val="sr-Cyrl-RS"/>
        </w:rPr>
      </w:pPr>
    </w:p>
    <w:p w14:paraId="5463DE9B" w14:textId="77777777" w:rsidR="007E3511" w:rsidRDefault="007E3511" w:rsidP="00E51C02">
      <w:pPr>
        <w:pStyle w:val="NoSpacing"/>
        <w:rPr>
          <w:rFonts w:ascii="Times New Roman" w:hAnsi="Times New Roman" w:cs="Times New Roman"/>
          <w:i w:val="0"/>
          <w:iCs w:val="0"/>
          <w:sz w:val="24"/>
          <w:szCs w:val="24"/>
          <w:lang w:val="sr-Cyrl-RS"/>
        </w:rPr>
      </w:pPr>
    </w:p>
    <w:p w14:paraId="56E4A04C" w14:textId="536B26CD" w:rsidR="00E51C02" w:rsidRPr="00CA6A3F" w:rsidRDefault="00E51C02" w:rsidP="00E51C02">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lastRenderedPageBreak/>
        <w:t xml:space="preserve">Графикон </w:t>
      </w:r>
      <w:r w:rsidR="007E3511">
        <w:rPr>
          <w:rFonts w:ascii="Times New Roman" w:hAnsi="Times New Roman" w:cs="Times New Roman"/>
          <w:i w:val="0"/>
          <w:iCs w:val="0"/>
          <w:sz w:val="24"/>
          <w:szCs w:val="24"/>
          <w:lang w:val="sr-Cyrl-RS"/>
        </w:rPr>
        <w:t>10</w:t>
      </w:r>
      <w:r w:rsidRPr="00CA6A3F">
        <w:rPr>
          <w:rFonts w:ascii="Times New Roman" w:hAnsi="Times New Roman" w:cs="Times New Roman"/>
          <w:i w:val="0"/>
          <w:iCs w:val="0"/>
          <w:sz w:val="24"/>
          <w:szCs w:val="24"/>
          <w:lang w:val="sr-Cyrl-RS"/>
        </w:rPr>
        <w:t>: структура идентификованих случајева трговине људима у којима су жртве одрасли</w:t>
      </w:r>
    </w:p>
    <w:p w14:paraId="1070F6FA" w14:textId="6F96D371" w:rsidR="00E51C02" w:rsidRPr="00CA6A3F" w:rsidRDefault="00E51C02" w:rsidP="00E51C02">
      <w:pPr>
        <w:pStyle w:val="NoSpacing"/>
        <w:rPr>
          <w:rFonts w:ascii="Times New Roman" w:hAnsi="Times New Roman" w:cs="Times New Roman"/>
          <w:i w:val="0"/>
          <w:iCs w:val="0"/>
          <w:sz w:val="24"/>
          <w:szCs w:val="24"/>
          <w:lang w:val="sr-Cyrl-RS"/>
        </w:rPr>
      </w:pPr>
    </w:p>
    <w:p w14:paraId="083A7849" w14:textId="6F510BA7" w:rsidR="00E20ECD" w:rsidRPr="00CA6A3F" w:rsidRDefault="00E20ECD" w:rsidP="00E51C02">
      <w:pPr>
        <w:pStyle w:val="NoSpacing"/>
        <w:rPr>
          <w:rFonts w:ascii="Times New Roman" w:hAnsi="Times New Roman" w:cs="Times New Roman"/>
          <w:i w:val="0"/>
          <w:iCs w:val="0"/>
          <w:sz w:val="24"/>
          <w:szCs w:val="24"/>
          <w:lang w:val="sr-Cyrl-RS"/>
        </w:rPr>
      </w:pPr>
    </w:p>
    <w:p w14:paraId="1338ED5F" w14:textId="09F717FA" w:rsidR="00E20ECD" w:rsidRPr="00CA6A3F" w:rsidRDefault="00E20ECD" w:rsidP="00286655">
      <w:pPr>
        <w:pStyle w:val="NoSpacing"/>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675F89B7" wp14:editId="71048E3D">
            <wp:extent cx="6454140" cy="320040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3E2D60" w14:textId="145F8D1A" w:rsidR="00E51C02" w:rsidRPr="00CA6A3F" w:rsidRDefault="00E51C02" w:rsidP="00E51C02">
      <w:pPr>
        <w:pStyle w:val="NoSpacing"/>
        <w:rPr>
          <w:rFonts w:ascii="Times New Roman" w:hAnsi="Times New Roman" w:cs="Times New Roman"/>
          <w:i w:val="0"/>
          <w:iCs w:val="0"/>
          <w:sz w:val="24"/>
          <w:szCs w:val="24"/>
          <w:lang w:val="sr-Cyrl-RS"/>
        </w:rPr>
      </w:pPr>
    </w:p>
    <w:p w14:paraId="2350A322" w14:textId="0D3A4500" w:rsidR="00E51C02" w:rsidRPr="00CA6A3F" w:rsidRDefault="00E51C02" w:rsidP="00E51C02">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11</w:t>
      </w:r>
      <w:r w:rsidRPr="00CA6A3F">
        <w:rPr>
          <w:rFonts w:ascii="Times New Roman" w:hAnsi="Times New Roman" w:cs="Times New Roman"/>
          <w:i w:val="0"/>
          <w:iCs w:val="0"/>
          <w:sz w:val="24"/>
          <w:szCs w:val="24"/>
          <w:lang w:val="sr-Cyrl-RS"/>
        </w:rPr>
        <w:t>: родна структура идентификованих случајева трговине људима</w:t>
      </w:r>
    </w:p>
    <w:p w14:paraId="7433867C" w14:textId="2B7190A2" w:rsidR="00E51C02" w:rsidRPr="00CA6A3F" w:rsidRDefault="00E51C02" w:rsidP="00E51C02">
      <w:pPr>
        <w:pStyle w:val="NoSpacing"/>
        <w:rPr>
          <w:rFonts w:ascii="Times New Roman" w:hAnsi="Times New Roman" w:cs="Times New Roman"/>
          <w:i w:val="0"/>
          <w:iCs w:val="0"/>
          <w:sz w:val="24"/>
          <w:szCs w:val="24"/>
          <w:lang w:val="sr-Cyrl-RS"/>
        </w:rPr>
      </w:pPr>
    </w:p>
    <w:p w14:paraId="3EC6580A" w14:textId="416BC351" w:rsidR="00B6638F" w:rsidRPr="00CA6A3F" w:rsidRDefault="00B6638F" w:rsidP="00286655">
      <w:pPr>
        <w:pStyle w:val="NoSpacing"/>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5E30D35D" wp14:editId="499ED78B">
            <wp:extent cx="5059680" cy="2819400"/>
            <wp:effectExtent l="0" t="0" r="762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49EB73" w14:textId="48DA7ECE" w:rsidR="00E51C02" w:rsidRPr="00CA6A3F" w:rsidRDefault="00E51C02" w:rsidP="00E51C02">
      <w:pPr>
        <w:pStyle w:val="NoSpacing"/>
        <w:rPr>
          <w:rFonts w:ascii="Times New Roman" w:hAnsi="Times New Roman" w:cs="Times New Roman"/>
          <w:i w:val="0"/>
          <w:iCs w:val="0"/>
          <w:sz w:val="24"/>
          <w:szCs w:val="24"/>
          <w:lang w:val="sr-Cyrl-RS"/>
        </w:rPr>
      </w:pPr>
    </w:p>
    <w:p w14:paraId="6F52C78F" w14:textId="77777777" w:rsidR="00286655" w:rsidRPr="00CA6A3F" w:rsidRDefault="00286655" w:rsidP="00E51C02">
      <w:pPr>
        <w:pStyle w:val="NoSpacing"/>
        <w:rPr>
          <w:rFonts w:ascii="Times New Roman" w:hAnsi="Times New Roman" w:cs="Times New Roman"/>
          <w:i w:val="0"/>
          <w:iCs w:val="0"/>
          <w:sz w:val="24"/>
          <w:szCs w:val="24"/>
          <w:lang w:val="sr-Cyrl-RS"/>
        </w:rPr>
      </w:pPr>
    </w:p>
    <w:p w14:paraId="0DAD0321" w14:textId="77777777" w:rsidR="00286655" w:rsidRPr="00CA6A3F" w:rsidRDefault="00286655" w:rsidP="00E51C02">
      <w:pPr>
        <w:pStyle w:val="NoSpacing"/>
        <w:rPr>
          <w:rFonts w:ascii="Times New Roman" w:hAnsi="Times New Roman" w:cs="Times New Roman"/>
          <w:i w:val="0"/>
          <w:iCs w:val="0"/>
          <w:sz w:val="24"/>
          <w:szCs w:val="24"/>
          <w:lang w:val="sr-Cyrl-RS"/>
        </w:rPr>
      </w:pPr>
    </w:p>
    <w:p w14:paraId="6331A5CD" w14:textId="77777777" w:rsidR="007052B7" w:rsidRPr="00CA6A3F" w:rsidRDefault="007052B7" w:rsidP="00E51C02">
      <w:pPr>
        <w:pStyle w:val="NoSpacing"/>
        <w:rPr>
          <w:rFonts w:ascii="Times New Roman" w:hAnsi="Times New Roman" w:cs="Times New Roman"/>
          <w:i w:val="0"/>
          <w:iCs w:val="0"/>
          <w:sz w:val="24"/>
          <w:szCs w:val="24"/>
          <w:lang w:val="sr-Cyrl-RS"/>
        </w:rPr>
      </w:pPr>
    </w:p>
    <w:p w14:paraId="16A65741" w14:textId="77777777" w:rsidR="007052B7" w:rsidRPr="00CA6A3F" w:rsidRDefault="007052B7" w:rsidP="00E51C02">
      <w:pPr>
        <w:pStyle w:val="NoSpacing"/>
        <w:rPr>
          <w:rFonts w:ascii="Times New Roman" w:hAnsi="Times New Roman" w:cs="Times New Roman"/>
          <w:i w:val="0"/>
          <w:iCs w:val="0"/>
          <w:sz w:val="24"/>
          <w:szCs w:val="24"/>
          <w:lang w:val="sr-Cyrl-RS"/>
        </w:rPr>
      </w:pPr>
    </w:p>
    <w:p w14:paraId="7EBD040E" w14:textId="5410BC30" w:rsidR="00E51C02" w:rsidRPr="00CA6A3F" w:rsidRDefault="00E51C02" w:rsidP="00E51C02">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lastRenderedPageBreak/>
        <w:t xml:space="preserve">Графикон </w:t>
      </w:r>
      <w:r w:rsidR="007E3511">
        <w:rPr>
          <w:rFonts w:ascii="Times New Roman" w:hAnsi="Times New Roman" w:cs="Times New Roman"/>
          <w:i w:val="0"/>
          <w:iCs w:val="0"/>
          <w:sz w:val="24"/>
          <w:szCs w:val="24"/>
          <w:lang w:val="sr-Cyrl-RS"/>
        </w:rPr>
        <w:t>12</w:t>
      </w:r>
      <w:r w:rsidRPr="00CA6A3F">
        <w:rPr>
          <w:rFonts w:ascii="Times New Roman" w:hAnsi="Times New Roman" w:cs="Times New Roman"/>
          <w:i w:val="0"/>
          <w:iCs w:val="0"/>
          <w:sz w:val="24"/>
          <w:szCs w:val="24"/>
          <w:lang w:val="sr-Cyrl-RS"/>
        </w:rPr>
        <w:t>: структура идентификованих случајева трговине људима у којима су жртве жене</w:t>
      </w:r>
    </w:p>
    <w:p w14:paraId="4581027A" w14:textId="70D9E4B6" w:rsidR="00286655" w:rsidRPr="00CA6A3F" w:rsidRDefault="00286655" w:rsidP="00E51C02">
      <w:pPr>
        <w:pStyle w:val="NoSpacing"/>
        <w:rPr>
          <w:rFonts w:ascii="Times New Roman" w:hAnsi="Times New Roman" w:cs="Times New Roman"/>
          <w:i w:val="0"/>
          <w:iCs w:val="0"/>
          <w:sz w:val="24"/>
          <w:szCs w:val="24"/>
          <w:lang w:val="sr-Cyrl-RS"/>
        </w:rPr>
      </w:pPr>
    </w:p>
    <w:p w14:paraId="72280FC0" w14:textId="05F13FD9" w:rsidR="00286655" w:rsidRPr="00CA6A3F" w:rsidRDefault="00286655" w:rsidP="00B038EA">
      <w:pPr>
        <w:pStyle w:val="NoSpacing"/>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132B2E7E" wp14:editId="2EC3534F">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2FBF77" w14:textId="6FD0FD89" w:rsidR="00E51C02" w:rsidRPr="00CA6A3F" w:rsidRDefault="00E51C02" w:rsidP="00E51C02">
      <w:pPr>
        <w:pStyle w:val="NoSpacing"/>
        <w:rPr>
          <w:rFonts w:ascii="Times New Roman" w:hAnsi="Times New Roman" w:cs="Times New Roman"/>
          <w:i w:val="0"/>
          <w:iCs w:val="0"/>
          <w:sz w:val="24"/>
          <w:szCs w:val="24"/>
          <w:lang w:val="sr-Cyrl-RS"/>
        </w:rPr>
      </w:pPr>
    </w:p>
    <w:p w14:paraId="4963B0F7" w14:textId="2D3C112A" w:rsidR="00E51C02" w:rsidRPr="00CA6A3F" w:rsidRDefault="00E51C02" w:rsidP="00E51C02">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Графикон </w:t>
      </w:r>
      <w:r w:rsidR="007E3511">
        <w:rPr>
          <w:rFonts w:ascii="Times New Roman" w:hAnsi="Times New Roman" w:cs="Times New Roman"/>
          <w:i w:val="0"/>
          <w:iCs w:val="0"/>
          <w:sz w:val="24"/>
          <w:szCs w:val="24"/>
          <w:lang w:val="sr-Cyrl-RS"/>
        </w:rPr>
        <w:t>13</w:t>
      </w:r>
      <w:r w:rsidRPr="00CA6A3F">
        <w:rPr>
          <w:rFonts w:ascii="Times New Roman" w:hAnsi="Times New Roman" w:cs="Times New Roman"/>
          <w:i w:val="0"/>
          <w:iCs w:val="0"/>
          <w:sz w:val="24"/>
          <w:szCs w:val="24"/>
          <w:lang w:val="sr-Cyrl-RS"/>
        </w:rPr>
        <w:t>: структура идентификованих случајева трговине људима у којима су жртве мушкарци</w:t>
      </w:r>
    </w:p>
    <w:p w14:paraId="3F9B71A6" w14:textId="77777777" w:rsidR="00E51C02" w:rsidRPr="00CA6A3F" w:rsidRDefault="00E51C02" w:rsidP="00E51C02">
      <w:pPr>
        <w:pStyle w:val="NoSpacing"/>
        <w:rPr>
          <w:rFonts w:ascii="Times New Roman" w:hAnsi="Times New Roman" w:cs="Times New Roman"/>
          <w:i w:val="0"/>
          <w:iCs w:val="0"/>
          <w:sz w:val="24"/>
          <w:szCs w:val="24"/>
          <w:lang w:val="sr-Cyrl-RS"/>
        </w:rPr>
      </w:pPr>
    </w:p>
    <w:p w14:paraId="013F917C" w14:textId="55E1DB98" w:rsidR="00E51C02" w:rsidRPr="00CA6A3F" w:rsidRDefault="00286655" w:rsidP="00B038EA">
      <w:pPr>
        <w:pStyle w:val="NoSpacing"/>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54B236BA" wp14:editId="42B3332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B4CE07" w14:textId="77777777" w:rsidR="00E51C02" w:rsidRPr="00CA6A3F" w:rsidRDefault="00E51C02" w:rsidP="00E51C02">
      <w:pPr>
        <w:pStyle w:val="NoSpacing"/>
        <w:rPr>
          <w:rFonts w:ascii="Times New Roman" w:hAnsi="Times New Roman" w:cs="Times New Roman"/>
          <w:i w:val="0"/>
          <w:iCs w:val="0"/>
          <w:sz w:val="24"/>
          <w:szCs w:val="24"/>
          <w:lang w:val="sr-Cyrl-RS"/>
        </w:rPr>
      </w:pPr>
    </w:p>
    <w:p w14:paraId="281C0B27" w14:textId="38F81266" w:rsidR="00E51C02" w:rsidRPr="00CA6A3F" w:rsidRDefault="00E51C02" w:rsidP="00E51C02">
      <w:pPr>
        <w:pStyle w:val="NoSpacing"/>
        <w:rPr>
          <w:rFonts w:ascii="Times New Roman" w:hAnsi="Times New Roman" w:cs="Times New Roman"/>
          <w:i w:val="0"/>
          <w:iCs w:val="0"/>
          <w:sz w:val="24"/>
          <w:szCs w:val="24"/>
          <w:lang w:val="sr-Cyrl-RS"/>
        </w:rPr>
      </w:pPr>
    </w:p>
    <w:p w14:paraId="161FFFDB" w14:textId="6FBDAE63" w:rsidR="007052B7" w:rsidRPr="00CA6A3F" w:rsidRDefault="007052B7" w:rsidP="005E1057">
      <w:pPr>
        <w:pStyle w:val="NoSpacing"/>
        <w:rPr>
          <w:rFonts w:ascii="Times New Roman" w:hAnsi="Times New Roman" w:cs="Times New Roman"/>
          <w:i w:val="0"/>
          <w:iCs w:val="0"/>
          <w:sz w:val="24"/>
          <w:szCs w:val="24"/>
          <w:lang w:val="sr-Cyrl-RS"/>
        </w:rPr>
      </w:pPr>
    </w:p>
    <w:p w14:paraId="5AD802A6" w14:textId="21AF9F98" w:rsidR="005201E5" w:rsidRPr="00CA6A3F" w:rsidRDefault="005201E5" w:rsidP="005E1057">
      <w:pPr>
        <w:pStyle w:val="NoSpacing"/>
        <w:rPr>
          <w:rFonts w:ascii="Times New Roman" w:hAnsi="Times New Roman" w:cs="Times New Roman"/>
          <w:i w:val="0"/>
          <w:iCs w:val="0"/>
          <w:sz w:val="24"/>
          <w:szCs w:val="24"/>
          <w:lang w:val="sr-Cyrl-RS"/>
        </w:rPr>
      </w:pPr>
    </w:p>
    <w:p w14:paraId="698A469C" w14:textId="78C3B7F1" w:rsidR="006C12A2" w:rsidRPr="00CA6A3F" w:rsidRDefault="006C12A2" w:rsidP="005E1057">
      <w:pPr>
        <w:pStyle w:val="NoSpacing"/>
        <w:rPr>
          <w:rFonts w:ascii="Times New Roman" w:hAnsi="Times New Roman" w:cs="Times New Roman"/>
          <w:i w:val="0"/>
          <w:iCs w:val="0"/>
          <w:sz w:val="24"/>
          <w:szCs w:val="24"/>
          <w:lang w:val="sr-Cyrl-RS"/>
        </w:rPr>
      </w:pPr>
    </w:p>
    <w:p w14:paraId="0774A0A0" w14:textId="2042C835" w:rsidR="006C12A2" w:rsidRPr="00CA6A3F" w:rsidRDefault="006C12A2" w:rsidP="005E1057">
      <w:pPr>
        <w:pStyle w:val="NoSpacing"/>
        <w:rPr>
          <w:rFonts w:ascii="Times New Roman" w:hAnsi="Times New Roman" w:cs="Times New Roman"/>
          <w:i w:val="0"/>
          <w:iCs w:val="0"/>
          <w:sz w:val="24"/>
          <w:szCs w:val="24"/>
          <w:lang w:val="sr-Cyrl-RS"/>
        </w:rPr>
      </w:pPr>
    </w:p>
    <w:p w14:paraId="3D0767EE" w14:textId="5D12DF2E" w:rsidR="006C12A2" w:rsidRPr="00CA6A3F" w:rsidRDefault="006C12A2"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14</w:t>
      </w:r>
      <w:r w:rsidRPr="00CA6A3F">
        <w:rPr>
          <w:rFonts w:ascii="Times New Roman" w:hAnsi="Times New Roman" w:cs="Times New Roman"/>
          <w:i w:val="0"/>
          <w:iCs w:val="0"/>
          <w:sz w:val="24"/>
          <w:szCs w:val="24"/>
          <w:lang w:val="sr-Cyrl-RS"/>
        </w:rPr>
        <w:t>: регионална распоређеност жртава трговине људима</w:t>
      </w:r>
    </w:p>
    <w:p w14:paraId="12C4E528" w14:textId="2697F7C4" w:rsidR="006C12A2" w:rsidRPr="00CA6A3F" w:rsidRDefault="006C12A2" w:rsidP="005E1057">
      <w:pPr>
        <w:pStyle w:val="NoSpacing"/>
        <w:rPr>
          <w:rFonts w:ascii="Times New Roman" w:hAnsi="Times New Roman" w:cs="Times New Roman"/>
          <w:i w:val="0"/>
          <w:iCs w:val="0"/>
          <w:sz w:val="24"/>
          <w:szCs w:val="24"/>
          <w:lang w:val="sr-Cyrl-RS"/>
        </w:rPr>
      </w:pPr>
    </w:p>
    <w:p w14:paraId="2F08D194" w14:textId="77777777" w:rsidR="006C12A2" w:rsidRPr="00CA6A3F" w:rsidRDefault="006C12A2" w:rsidP="005E1057">
      <w:pPr>
        <w:pStyle w:val="NoSpacing"/>
        <w:rPr>
          <w:rFonts w:ascii="Times New Roman" w:hAnsi="Times New Roman" w:cs="Times New Roman"/>
          <w:i w:val="0"/>
          <w:iCs w:val="0"/>
          <w:sz w:val="24"/>
          <w:szCs w:val="24"/>
          <w:lang w:val="sr-Cyrl-RS"/>
        </w:rPr>
      </w:pPr>
    </w:p>
    <w:p w14:paraId="60985185" w14:textId="10BF1B75" w:rsidR="005201E5" w:rsidRPr="00CA6A3F" w:rsidRDefault="005201E5" w:rsidP="005E1057">
      <w:pPr>
        <w:pStyle w:val="NoSpacing"/>
        <w:rPr>
          <w:rFonts w:ascii="Times New Roman" w:hAnsi="Times New Roman" w:cs="Times New Roman"/>
          <w:i w:val="0"/>
          <w:iCs w:val="0"/>
          <w:sz w:val="24"/>
          <w:szCs w:val="24"/>
          <w:lang w:val="sr-Cyrl-RS"/>
        </w:rPr>
      </w:pPr>
    </w:p>
    <w:p w14:paraId="0E8CFF5E" w14:textId="2262DC6C" w:rsidR="006C12A2" w:rsidRPr="00CA6A3F" w:rsidRDefault="006C12A2"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45AEF0E1" wp14:editId="4FE7D5EA">
            <wp:extent cx="3375953" cy="47705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3375953" cy="4770533"/>
                    </a:xfrm>
                    <a:prstGeom prst="rect">
                      <a:avLst/>
                    </a:prstGeom>
                  </pic:spPr>
                </pic:pic>
              </a:graphicData>
            </a:graphic>
          </wp:inline>
        </w:drawing>
      </w:r>
    </w:p>
    <w:p w14:paraId="37505DE5" w14:textId="77777777" w:rsidR="006C12A2" w:rsidRPr="00CA6A3F" w:rsidRDefault="006C12A2" w:rsidP="005E1057">
      <w:pPr>
        <w:pStyle w:val="NoSpacing"/>
        <w:rPr>
          <w:rFonts w:ascii="Times New Roman" w:hAnsi="Times New Roman" w:cs="Times New Roman"/>
          <w:i w:val="0"/>
          <w:iCs w:val="0"/>
          <w:sz w:val="24"/>
          <w:szCs w:val="24"/>
          <w:lang w:val="sr-Cyrl-RS"/>
        </w:rPr>
      </w:pPr>
    </w:p>
    <w:p w14:paraId="10B0B2F2" w14:textId="0C53C69F" w:rsidR="005201E5" w:rsidRPr="00CA6A3F" w:rsidRDefault="006C12A2" w:rsidP="00CD3281">
      <w:pPr>
        <w:pStyle w:val="NoSpacing"/>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Највећи број жртава долази из Београда, Новог Сада, Шапца, Јагодине, Панчева, Суботице и Ниша. Примећује се да из неких од највећих градова у Србији не долазе пријаве, тако да у њима нема ни идентификованих жртава. Такви су случајеви са Краљевом, Крушевцом, Смедеревом... Са друге стране, јасно је да највише пријава стиже из оних градова у којима су актери прелиминарне идентификације најактивнији и у којима се организује највише обука и стручних скупова. Резултати ових активности се јасно виде и један такав пример је Крагујевац, одакле последњих година стиже мали број пријава, али </w:t>
      </w:r>
      <w:r w:rsidR="00CD3281" w:rsidRPr="00CA6A3F">
        <w:rPr>
          <w:rFonts w:ascii="Times New Roman" w:hAnsi="Times New Roman" w:cs="Times New Roman"/>
          <w:i w:val="0"/>
          <w:iCs w:val="0"/>
          <w:sz w:val="24"/>
          <w:szCs w:val="24"/>
          <w:lang w:val="sr-Cyrl-RS"/>
        </w:rPr>
        <w:t xml:space="preserve">су </w:t>
      </w:r>
      <w:r w:rsidRPr="00CA6A3F">
        <w:rPr>
          <w:rFonts w:ascii="Times New Roman" w:hAnsi="Times New Roman" w:cs="Times New Roman"/>
          <w:i w:val="0"/>
          <w:iCs w:val="0"/>
          <w:sz w:val="24"/>
          <w:szCs w:val="24"/>
          <w:lang w:val="sr-Cyrl-RS"/>
        </w:rPr>
        <w:t>након обуке</w:t>
      </w:r>
      <w:r w:rsidR="00CD3281" w:rsidRPr="00CA6A3F">
        <w:rPr>
          <w:rFonts w:ascii="Times New Roman" w:hAnsi="Times New Roman" w:cs="Times New Roman"/>
          <w:i w:val="0"/>
          <w:iCs w:val="0"/>
          <w:sz w:val="24"/>
          <w:szCs w:val="24"/>
          <w:lang w:val="sr-Cyrl-RS"/>
        </w:rPr>
        <w:t xml:space="preserve"> о прелиминарној идентификацији и подршци жртвама,</w:t>
      </w:r>
      <w:r w:rsidRPr="00CA6A3F">
        <w:rPr>
          <w:rFonts w:ascii="Times New Roman" w:hAnsi="Times New Roman" w:cs="Times New Roman"/>
          <w:i w:val="0"/>
          <w:iCs w:val="0"/>
          <w:sz w:val="24"/>
          <w:szCs w:val="24"/>
          <w:lang w:val="sr-Cyrl-RS"/>
        </w:rPr>
        <w:t xml:space="preserve"> коју су стручни радници </w:t>
      </w:r>
      <w:r w:rsidR="00CD3281" w:rsidRPr="00CA6A3F">
        <w:rPr>
          <w:rFonts w:ascii="Times New Roman" w:hAnsi="Times New Roman" w:cs="Times New Roman"/>
          <w:i w:val="0"/>
          <w:iCs w:val="0"/>
          <w:sz w:val="24"/>
          <w:szCs w:val="24"/>
          <w:lang w:val="sr-Cyrl-RS"/>
        </w:rPr>
        <w:t xml:space="preserve">Центра </w:t>
      </w:r>
      <w:r w:rsidRPr="00CA6A3F">
        <w:rPr>
          <w:rFonts w:ascii="Times New Roman" w:hAnsi="Times New Roman" w:cs="Times New Roman"/>
          <w:i w:val="0"/>
          <w:iCs w:val="0"/>
          <w:sz w:val="24"/>
          <w:szCs w:val="24"/>
          <w:lang w:val="sr-Cyrl-RS"/>
        </w:rPr>
        <w:t>одржали у овом граду</w:t>
      </w:r>
      <w:r w:rsidR="00CD3281" w:rsidRPr="00CA6A3F">
        <w:rPr>
          <w:rFonts w:ascii="Times New Roman" w:hAnsi="Times New Roman" w:cs="Times New Roman"/>
          <w:i w:val="0"/>
          <w:iCs w:val="0"/>
          <w:sz w:val="24"/>
          <w:szCs w:val="24"/>
          <w:lang w:val="sr-Cyrl-RS"/>
        </w:rPr>
        <w:t>, одатле стигле 3 пријаве.</w:t>
      </w:r>
    </w:p>
    <w:p w14:paraId="7EBCF026" w14:textId="77777777" w:rsidR="007052B7" w:rsidRPr="00CA6A3F" w:rsidRDefault="007052B7" w:rsidP="005E1057">
      <w:pPr>
        <w:pStyle w:val="NoSpacing"/>
        <w:rPr>
          <w:rFonts w:ascii="Times New Roman" w:hAnsi="Times New Roman" w:cs="Times New Roman"/>
          <w:i w:val="0"/>
          <w:iCs w:val="0"/>
          <w:sz w:val="24"/>
          <w:szCs w:val="24"/>
          <w:lang w:val="sr-Cyrl-RS"/>
        </w:rPr>
      </w:pPr>
    </w:p>
    <w:p w14:paraId="44B95B97" w14:textId="77777777" w:rsidR="007E3511" w:rsidRDefault="007E3511" w:rsidP="005E1057">
      <w:pPr>
        <w:pStyle w:val="NoSpacing"/>
        <w:rPr>
          <w:rFonts w:ascii="Times New Roman" w:hAnsi="Times New Roman" w:cs="Times New Roman"/>
          <w:b/>
          <w:bCs/>
          <w:i w:val="0"/>
          <w:iCs w:val="0"/>
          <w:sz w:val="24"/>
          <w:szCs w:val="24"/>
          <w:lang w:val="sr-Cyrl-RS"/>
        </w:rPr>
      </w:pPr>
    </w:p>
    <w:p w14:paraId="57083B55" w14:textId="3808CD51" w:rsidR="00785F05" w:rsidRPr="007E3511" w:rsidRDefault="00785F05" w:rsidP="005E1057">
      <w:pPr>
        <w:pStyle w:val="NoSpacing"/>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lastRenderedPageBreak/>
        <w:t>Транснационална експлоатација</w:t>
      </w:r>
    </w:p>
    <w:p w14:paraId="2E21D0FE" w14:textId="77777777" w:rsidR="00785F05" w:rsidRPr="00CA6A3F" w:rsidRDefault="00785F05" w:rsidP="005E1057">
      <w:pPr>
        <w:pStyle w:val="NoSpacing"/>
        <w:rPr>
          <w:rFonts w:ascii="Times New Roman" w:hAnsi="Times New Roman" w:cs="Times New Roman"/>
          <w:i w:val="0"/>
          <w:iCs w:val="0"/>
          <w:sz w:val="24"/>
          <w:szCs w:val="24"/>
          <w:lang w:val="sr-Cyrl-RS"/>
        </w:rPr>
      </w:pPr>
    </w:p>
    <w:p w14:paraId="2BF219A2" w14:textId="75082952" w:rsidR="001E61A6" w:rsidRPr="00CA6A3F" w:rsidRDefault="001E61A6" w:rsidP="007E3511">
      <w:pPr>
        <w:pStyle w:val="NoSpacing"/>
        <w:ind w:firstLine="720"/>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Највећи број идентификованих жртава трговине људима су држављани Републике Србије и </w:t>
      </w:r>
      <w:r w:rsidR="00785F05" w:rsidRPr="00CA6A3F">
        <w:rPr>
          <w:rFonts w:ascii="Times New Roman" w:hAnsi="Times New Roman" w:cs="Times New Roman"/>
          <w:i w:val="0"/>
          <w:iCs w:val="0"/>
          <w:sz w:val="24"/>
          <w:szCs w:val="24"/>
          <w:lang w:val="sr-Cyrl-RS"/>
        </w:rPr>
        <w:t>најчешће се ради о експлоатацији у</w:t>
      </w:r>
      <w:r w:rsidRPr="00CA6A3F">
        <w:rPr>
          <w:rFonts w:ascii="Times New Roman" w:hAnsi="Times New Roman" w:cs="Times New Roman"/>
          <w:i w:val="0"/>
          <w:iCs w:val="0"/>
          <w:sz w:val="24"/>
          <w:szCs w:val="24"/>
          <w:lang w:val="sr-Cyrl-RS"/>
        </w:rPr>
        <w:t xml:space="preserve"> Србији. </w:t>
      </w:r>
    </w:p>
    <w:p w14:paraId="5526210E" w14:textId="32CEF013" w:rsidR="00CD3281" w:rsidRPr="00CA6A3F" w:rsidRDefault="00CD3281" w:rsidP="005E1057">
      <w:pPr>
        <w:pStyle w:val="NoSpacing"/>
        <w:rPr>
          <w:rFonts w:ascii="Times New Roman" w:hAnsi="Times New Roman" w:cs="Times New Roman"/>
          <w:i w:val="0"/>
          <w:iCs w:val="0"/>
          <w:sz w:val="24"/>
          <w:szCs w:val="24"/>
          <w:lang w:val="sr-Cyrl-RS"/>
        </w:rPr>
      </w:pPr>
    </w:p>
    <w:p w14:paraId="47DCE883" w14:textId="5906F994" w:rsidR="00CD3281" w:rsidRPr="00CA6A3F" w:rsidRDefault="00CD3281"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15</w:t>
      </w:r>
      <w:r w:rsidRPr="00CA6A3F">
        <w:rPr>
          <w:rFonts w:ascii="Times New Roman" w:hAnsi="Times New Roman" w:cs="Times New Roman"/>
          <w:i w:val="0"/>
          <w:iCs w:val="0"/>
          <w:sz w:val="24"/>
          <w:szCs w:val="24"/>
          <w:lang w:val="sr-Cyrl-RS"/>
        </w:rPr>
        <w:t>: удео домаћих и страних држављана међу жртвама</w:t>
      </w:r>
    </w:p>
    <w:p w14:paraId="4F4A0F3A" w14:textId="4701DF6C" w:rsidR="00CD3281" w:rsidRPr="00CA6A3F" w:rsidRDefault="00CD3281" w:rsidP="005E1057">
      <w:pPr>
        <w:pStyle w:val="NoSpacing"/>
        <w:rPr>
          <w:rFonts w:ascii="Times New Roman" w:hAnsi="Times New Roman" w:cs="Times New Roman"/>
          <w:i w:val="0"/>
          <w:iCs w:val="0"/>
          <w:sz w:val="24"/>
          <w:szCs w:val="24"/>
          <w:lang w:val="sr-Cyrl-RS"/>
        </w:rPr>
      </w:pPr>
    </w:p>
    <w:p w14:paraId="51D3D713" w14:textId="7ACFC502" w:rsidR="00CD3281" w:rsidRPr="00CA6A3F" w:rsidRDefault="00CD3281"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0FC5D10B" wp14:editId="0D7FA5CC">
            <wp:extent cx="4716780" cy="266700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E5F95C" w14:textId="1BD55AFD" w:rsidR="001E61A6" w:rsidRPr="00CA6A3F" w:rsidRDefault="001E61A6" w:rsidP="005E1057">
      <w:pPr>
        <w:pStyle w:val="NoSpacing"/>
        <w:rPr>
          <w:rFonts w:ascii="Times New Roman" w:hAnsi="Times New Roman" w:cs="Times New Roman"/>
          <w:i w:val="0"/>
          <w:iCs w:val="0"/>
          <w:sz w:val="24"/>
          <w:szCs w:val="24"/>
          <w:lang w:val="sr-Cyrl-RS"/>
        </w:rPr>
      </w:pPr>
    </w:p>
    <w:p w14:paraId="63104C89" w14:textId="03551F8E" w:rsidR="002C755C" w:rsidRPr="00CA6A3F" w:rsidRDefault="002C755C" w:rsidP="005E1057">
      <w:pPr>
        <w:pStyle w:val="NoSpacing"/>
        <w:rPr>
          <w:rFonts w:ascii="Times New Roman" w:hAnsi="Times New Roman" w:cs="Times New Roman"/>
          <w:i w:val="0"/>
          <w:iCs w:val="0"/>
          <w:sz w:val="24"/>
          <w:szCs w:val="24"/>
          <w:lang w:val="sr-Cyrl-RS"/>
        </w:rPr>
      </w:pPr>
    </w:p>
    <w:p w14:paraId="73A840C2" w14:textId="1A2A7667" w:rsidR="002C755C" w:rsidRPr="00CA6A3F" w:rsidRDefault="002C755C" w:rsidP="002C755C">
      <w:pPr>
        <w:pStyle w:val="NoSpacing"/>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Држављани Србије су у 84% случајева експлоатисани у Србији, а у 16% у иностранству, углавном у земљама Западне Европе и то кроз принудни брак, принуду на просјачење, радну и вишеструку експлоатацију.</w:t>
      </w:r>
    </w:p>
    <w:p w14:paraId="6A0D1CB1" w14:textId="4E7E53BD" w:rsidR="002C755C" w:rsidRPr="00CA6A3F" w:rsidRDefault="002C755C" w:rsidP="002C755C">
      <w:pPr>
        <w:pStyle w:val="NoSpacing"/>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Са друге стране иако је број страних жртава и даље релативно мали, и овде се види велики пораст у односу на протеклу годину, када је идентификована само једна жртва која није држављанин Србије. У току 2022. године, идентификовано је 6 страних жртава, што је скоро 10% од укупног броја.</w:t>
      </w:r>
    </w:p>
    <w:p w14:paraId="7A961293" w14:textId="77777777" w:rsidR="002C755C" w:rsidRPr="00CA6A3F" w:rsidRDefault="002C755C" w:rsidP="005E1057">
      <w:pPr>
        <w:pStyle w:val="NoSpacing"/>
        <w:rPr>
          <w:rFonts w:ascii="Times New Roman" w:hAnsi="Times New Roman" w:cs="Times New Roman"/>
          <w:i w:val="0"/>
          <w:iCs w:val="0"/>
          <w:sz w:val="24"/>
          <w:szCs w:val="24"/>
          <w:lang w:val="sr-Cyrl-RS"/>
        </w:rPr>
      </w:pPr>
    </w:p>
    <w:p w14:paraId="43AB2893" w14:textId="01CE3578" w:rsidR="00E51C02" w:rsidRPr="00CA6A3F" w:rsidRDefault="003A799B"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Табела 5: </w:t>
      </w:r>
      <w:r w:rsidR="001E61A6" w:rsidRPr="00CA6A3F">
        <w:rPr>
          <w:rFonts w:ascii="Times New Roman" w:hAnsi="Times New Roman" w:cs="Times New Roman"/>
          <w:i w:val="0"/>
          <w:iCs w:val="0"/>
          <w:sz w:val="24"/>
          <w:szCs w:val="24"/>
          <w:lang w:val="sr-Cyrl-RS"/>
        </w:rPr>
        <w:t>национална структура идентификованих жртава трговине људима</w:t>
      </w:r>
    </w:p>
    <w:p w14:paraId="571E7F9A" w14:textId="48122637" w:rsidR="001E61A6" w:rsidRPr="00CA6A3F" w:rsidRDefault="001E61A6" w:rsidP="005E1057">
      <w:pPr>
        <w:pStyle w:val="NoSpacing"/>
        <w:rPr>
          <w:rFonts w:ascii="Times New Roman" w:hAnsi="Times New Roman" w:cs="Times New Roman"/>
          <w:i w:val="0"/>
          <w:iCs w:val="0"/>
          <w:sz w:val="24"/>
          <w:szCs w:val="24"/>
          <w:lang w:val="sr-Cyrl-RS"/>
        </w:rPr>
      </w:pPr>
    </w:p>
    <w:tbl>
      <w:tblPr>
        <w:tblStyle w:val="TableGrid"/>
        <w:tblW w:w="0" w:type="auto"/>
        <w:tblInd w:w="0" w:type="dxa"/>
        <w:tblLook w:val="04A0" w:firstRow="1" w:lastRow="0" w:firstColumn="1" w:lastColumn="0" w:noHBand="0" w:noVBand="1"/>
      </w:tblPr>
      <w:tblGrid>
        <w:gridCol w:w="4675"/>
        <w:gridCol w:w="4675"/>
      </w:tblGrid>
      <w:tr w:rsidR="001E61A6" w:rsidRPr="00CA6A3F" w14:paraId="1F2C48FC" w14:textId="77777777" w:rsidTr="001E61A6">
        <w:tc>
          <w:tcPr>
            <w:tcW w:w="4675" w:type="dxa"/>
          </w:tcPr>
          <w:p w14:paraId="0DBA4FCA" w14:textId="371ADFEB" w:rsidR="001E61A6" w:rsidRPr="00CA6A3F" w:rsidRDefault="001E61A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Држава порекла</w:t>
            </w:r>
          </w:p>
        </w:tc>
        <w:tc>
          <w:tcPr>
            <w:tcW w:w="4675" w:type="dxa"/>
          </w:tcPr>
          <w:p w14:paraId="3F93ABA2" w14:textId="4DF748EB" w:rsidR="001E61A6" w:rsidRPr="00CA6A3F" w:rsidRDefault="001E61A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Број идентификованих жртава</w:t>
            </w:r>
          </w:p>
        </w:tc>
      </w:tr>
      <w:tr w:rsidR="001E61A6" w:rsidRPr="00CA6A3F" w14:paraId="67A69B33" w14:textId="77777777" w:rsidTr="001E61A6">
        <w:tc>
          <w:tcPr>
            <w:tcW w:w="4675" w:type="dxa"/>
          </w:tcPr>
          <w:p w14:paraId="00F8AAF1" w14:textId="7A62C342" w:rsidR="001E61A6" w:rsidRPr="00CA6A3F" w:rsidRDefault="001E61A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Србија</w:t>
            </w:r>
          </w:p>
        </w:tc>
        <w:tc>
          <w:tcPr>
            <w:tcW w:w="4675" w:type="dxa"/>
          </w:tcPr>
          <w:p w14:paraId="5EC2864A" w14:textId="706C3B04" w:rsidR="001E61A6"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56</w:t>
            </w:r>
          </w:p>
        </w:tc>
      </w:tr>
      <w:tr w:rsidR="001E61A6" w:rsidRPr="00CA6A3F" w14:paraId="53FC6D07" w14:textId="77777777" w:rsidTr="001E61A6">
        <w:tc>
          <w:tcPr>
            <w:tcW w:w="4675" w:type="dxa"/>
          </w:tcPr>
          <w:p w14:paraId="7D9CE26B" w14:textId="6F7EEF44" w:rsidR="001E61A6"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Босна и Херцеговина</w:t>
            </w:r>
          </w:p>
        </w:tc>
        <w:tc>
          <w:tcPr>
            <w:tcW w:w="4675" w:type="dxa"/>
          </w:tcPr>
          <w:p w14:paraId="06A71C7C" w14:textId="69ECEAE9" w:rsidR="001E61A6" w:rsidRPr="00CA6A3F" w:rsidRDefault="001E61A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2C755C" w:rsidRPr="00CA6A3F" w14:paraId="6BAF22CF" w14:textId="77777777" w:rsidTr="001E61A6">
        <w:tc>
          <w:tcPr>
            <w:tcW w:w="4675" w:type="dxa"/>
          </w:tcPr>
          <w:p w14:paraId="007913E6" w14:textId="1D1353E2"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Уганда</w:t>
            </w:r>
          </w:p>
        </w:tc>
        <w:tc>
          <w:tcPr>
            <w:tcW w:w="4675" w:type="dxa"/>
          </w:tcPr>
          <w:p w14:paraId="3FFD18D9" w14:textId="2F50786E"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2C755C" w:rsidRPr="00CA6A3F" w14:paraId="0225A0D2" w14:textId="77777777" w:rsidTr="001E61A6">
        <w:tc>
          <w:tcPr>
            <w:tcW w:w="4675" w:type="dxa"/>
          </w:tcPr>
          <w:p w14:paraId="7875F6F2" w14:textId="21A7E329"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Камерун</w:t>
            </w:r>
          </w:p>
        </w:tc>
        <w:tc>
          <w:tcPr>
            <w:tcW w:w="4675" w:type="dxa"/>
          </w:tcPr>
          <w:p w14:paraId="608FA7CF" w14:textId="314E9901"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r>
      <w:tr w:rsidR="002C755C" w:rsidRPr="00CA6A3F" w14:paraId="00288842" w14:textId="77777777" w:rsidTr="001E61A6">
        <w:tc>
          <w:tcPr>
            <w:tcW w:w="4675" w:type="dxa"/>
          </w:tcPr>
          <w:p w14:paraId="5D9E1270" w14:textId="0D7FD892"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 Конго</w:t>
            </w:r>
          </w:p>
        </w:tc>
        <w:tc>
          <w:tcPr>
            <w:tcW w:w="4675" w:type="dxa"/>
          </w:tcPr>
          <w:p w14:paraId="14363F56" w14:textId="6ACF647A"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2C755C" w:rsidRPr="00CA6A3F" w14:paraId="33CA5225" w14:textId="77777777" w:rsidTr="001E61A6">
        <w:tc>
          <w:tcPr>
            <w:tcW w:w="4675" w:type="dxa"/>
          </w:tcPr>
          <w:p w14:paraId="3224B2CD" w14:textId="56107A24"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Тунис</w:t>
            </w:r>
          </w:p>
        </w:tc>
        <w:tc>
          <w:tcPr>
            <w:tcW w:w="4675" w:type="dxa"/>
          </w:tcPr>
          <w:p w14:paraId="44EC2EC0" w14:textId="512A9CD4" w:rsidR="002C755C" w:rsidRPr="00CA6A3F" w:rsidRDefault="002C755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bl>
    <w:p w14:paraId="7B50DBB3" w14:textId="65E89F08" w:rsidR="001E61A6" w:rsidRPr="00CA6A3F" w:rsidRDefault="001E61A6" w:rsidP="005E1057">
      <w:pPr>
        <w:pStyle w:val="NoSpacing"/>
        <w:rPr>
          <w:rFonts w:ascii="Times New Roman" w:hAnsi="Times New Roman" w:cs="Times New Roman"/>
          <w:i w:val="0"/>
          <w:iCs w:val="0"/>
          <w:sz w:val="24"/>
          <w:szCs w:val="24"/>
          <w:lang w:val="sr-Cyrl-RS"/>
        </w:rPr>
      </w:pPr>
    </w:p>
    <w:p w14:paraId="2829F49D" w14:textId="267C4F0C" w:rsidR="001E61A6" w:rsidRPr="00CA6A3F" w:rsidRDefault="002C755C" w:rsidP="002C755C">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 xml:space="preserve">Све жртве међу страним идентификованим држављанима су жене. Оне су углавном експлоатисане ван Србије (у 5 од 6 случајева) и то најчешће на мигрантској рути (у 4 од 6 случајева). </w:t>
      </w:r>
      <w:r w:rsidRPr="00CA6A3F">
        <w:rPr>
          <w:rFonts w:ascii="Times New Roman" w:hAnsi="Times New Roman" w:cs="Times New Roman"/>
          <w:b/>
          <w:bCs/>
          <w:i w:val="0"/>
          <w:iCs w:val="0"/>
          <w:sz w:val="24"/>
          <w:szCs w:val="24"/>
          <w:lang w:val="sr-Cyrl-RS"/>
        </w:rPr>
        <w:t>Значајан је и подата да је половона њих у једном тренутку била смештена у Прихватилишту Центра за заштиту жртава трговине људима</w:t>
      </w:r>
      <w:r w:rsidRPr="00CA6A3F">
        <w:rPr>
          <w:rFonts w:ascii="Times New Roman" w:hAnsi="Times New Roman" w:cs="Times New Roman"/>
          <w:i w:val="0"/>
          <w:iCs w:val="0"/>
          <w:sz w:val="24"/>
          <w:szCs w:val="24"/>
          <w:lang w:val="sr-Cyrl-RS"/>
        </w:rPr>
        <w:t>.</w:t>
      </w:r>
    </w:p>
    <w:p w14:paraId="66DD2F0B" w14:textId="4E62A62B" w:rsidR="001E61A6" w:rsidRPr="00CA6A3F" w:rsidRDefault="001E61A6" w:rsidP="002C755C">
      <w:pPr>
        <w:pStyle w:val="NoSpacing"/>
        <w:jc w:val="both"/>
        <w:rPr>
          <w:rFonts w:ascii="Times New Roman" w:hAnsi="Times New Roman" w:cs="Times New Roman"/>
          <w:i w:val="0"/>
          <w:iCs w:val="0"/>
          <w:sz w:val="24"/>
          <w:szCs w:val="24"/>
          <w:lang w:val="sr-Cyrl-RS"/>
        </w:rPr>
      </w:pPr>
    </w:p>
    <w:p w14:paraId="590E3357" w14:textId="77777777" w:rsidR="00991208" w:rsidRPr="00CA6A3F" w:rsidRDefault="00991208" w:rsidP="005E1057">
      <w:pPr>
        <w:pStyle w:val="NoSpacing"/>
        <w:rPr>
          <w:rFonts w:ascii="Times New Roman" w:hAnsi="Times New Roman" w:cs="Times New Roman"/>
          <w:i w:val="0"/>
          <w:iCs w:val="0"/>
          <w:sz w:val="24"/>
          <w:szCs w:val="24"/>
          <w:lang w:val="sr-Cyrl-RS"/>
        </w:rPr>
      </w:pPr>
    </w:p>
    <w:p w14:paraId="398D8C0C" w14:textId="3B9833F6" w:rsidR="001E61A6" w:rsidRPr="00CA6A3F" w:rsidRDefault="001E61A6"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Табела 6: приказ жртава трговине људима по држави у којој су експлоатисани</w:t>
      </w:r>
      <w:r w:rsidR="00991208" w:rsidRPr="00CA6A3F">
        <w:rPr>
          <w:rStyle w:val="FootnoteReference"/>
          <w:rFonts w:ascii="Times New Roman" w:hAnsi="Times New Roman" w:cs="Times New Roman"/>
          <w:i w:val="0"/>
          <w:iCs w:val="0"/>
          <w:sz w:val="24"/>
          <w:szCs w:val="24"/>
          <w:lang w:val="sr-Cyrl-RS"/>
        </w:rPr>
        <w:footnoteReference w:id="3"/>
      </w:r>
    </w:p>
    <w:p w14:paraId="0759AD4F" w14:textId="165A529E" w:rsidR="001E61A6" w:rsidRPr="00CA6A3F" w:rsidRDefault="001E61A6" w:rsidP="005E1057">
      <w:pPr>
        <w:pStyle w:val="NoSpacing"/>
        <w:rPr>
          <w:rFonts w:ascii="Times New Roman" w:hAnsi="Times New Roman" w:cs="Times New Roman"/>
          <w:i w:val="0"/>
          <w:iCs w:val="0"/>
          <w:sz w:val="24"/>
          <w:szCs w:val="24"/>
          <w:lang w:val="sr-Cyrl-RS"/>
        </w:rPr>
      </w:pPr>
    </w:p>
    <w:p w14:paraId="2220439A" w14:textId="20AB8894" w:rsidR="001E61A6" w:rsidRPr="00CA6A3F" w:rsidRDefault="001E61A6" w:rsidP="005E1057">
      <w:pPr>
        <w:pStyle w:val="NoSpacing"/>
        <w:rPr>
          <w:rFonts w:ascii="Times New Roman" w:hAnsi="Times New Roman" w:cs="Times New Roman"/>
          <w:i w:val="0"/>
          <w:iCs w:val="0"/>
          <w:sz w:val="24"/>
          <w:szCs w:val="24"/>
        </w:rPr>
      </w:pPr>
    </w:p>
    <w:tbl>
      <w:tblPr>
        <w:tblStyle w:val="TableGrid"/>
        <w:tblW w:w="0" w:type="auto"/>
        <w:tblInd w:w="-113" w:type="dxa"/>
        <w:tblLook w:val="04A0" w:firstRow="1" w:lastRow="0" w:firstColumn="1" w:lastColumn="0" w:noHBand="0" w:noVBand="1"/>
      </w:tblPr>
      <w:tblGrid>
        <w:gridCol w:w="1086"/>
        <w:gridCol w:w="717"/>
        <w:gridCol w:w="733"/>
        <w:gridCol w:w="550"/>
        <w:gridCol w:w="864"/>
        <w:gridCol w:w="771"/>
        <w:gridCol w:w="804"/>
        <w:gridCol w:w="887"/>
        <w:gridCol w:w="1100"/>
        <w:gridCol w:w="726"/>
        <w:gridCol w:w="574"/>
        <w:gridCol w:w="651"/>
      </w:tblGrid>
      <w:tr w:rsidR="00991208" w:rsidRPr="00CA6A3F" w14:paraId="4AC974F9" w14:textId="02BA7363" w:rsidTr="00991208">
        <w:trPr>
          <w:trHeight w:val="240"/>
        </w:trPr>
        <w:tc>
          <w:tcPr>
            <w:tcW w:w="1145" w:type="dxa"/>
            <w:vMerge w:val="restart"/>
            <w:shd w:val="clear" w:color="auto" w:fill="D9D9D9" w:themeFill="background1" w:themeFillShade="D9"/>
          </w:tcPr>
          <w:p w14:paraId="33FD2B20" w14:textId="77777777"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Земља порекла</w:t>
            </w:r>
          </w:p>
        </w:tc>
        <w:tc>
          <w:tcPr>
            <w:tcW w:w="8097" w:type="dxa"/>
            <w:gridSpan w:val="10"/>
            <w:shd w:val="clear" w:color="auto" w:fill="D9D9D9" w:themeFill="background1" w:themeFillShade="D9"/>
          </w:tcPr>
          <w:p w14:paraId="526A641D" w14:textId="77777777"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Земља експлоатације</w:t>
            </w:r>
          </w:p>
          <w:p w14:paraId="2A8570CD" w14:textId="77777777" w:rsidR="00991208" w:rsidRPr="00CA6A3F" w:rsidRDefault="00991208" w:rsidP="006A0C65">
            <w:pPr>
              <w:jc w:val="center"/>
              <w:rPr>
                <w:rFonts w:ascii="Times New Roman" w:hAnsi="Times New Roman" w:cs="Times New Roman"/>
                <w:b/>
                <w:i w:val="0"/>
                <w:iCs w:val="0"/>
                <w:sz w:val="24"/>
                <w:szCs w:val="24"/>
                <w:lang w:val="sr-Cyrl-RS"/>
              </w:rPr>
            </w:pPr>
          </w:p>
        </w:tc>
        <w:tc>
          <w:tcPr>
            <w:tcW w:w="221" w:type="dxa"/>
            <w:shd w:val="clear" w:color="auto" w:fill="D9D9D9" w:themeFill="background1" w:themeFillShade="D9"/>
          </w:tcPr>
          <w:p w14:paraId="45E93FA8" w14:textId="77777777" w:rsidR="00991208" w:rsidRPr="00CA6A3F" w:rsidRDefault="00991208" w:rsidP="006A0C65">
            <w:pPr>
              <w:jc w:val="center"/>
              <w:rPr>
                <w:rFonts w:ascii="Times New Roman" w:hAnsi="Times New Roman" w:cs="Times New Roman"/>
                <w:b/>
                <w:i w:val="0"/>
                <w:iCs w:val="0"/>
                <w:sz w:val="24"/>
                <w:szCs w:val="24"/>
                <w:lang w:val="sr-Cyrl-RS"/>
              </w:rPr>
            </w:pPr>
          </w:p>
        </w:tc>
      </w:tr>
      <w:tr w:rsidR="00991208" w:rsidRPr="00CA6A3F" w14:paraId="62E26BCC" w14:textId="203BEDB2" w:rsidTr="00991208">
        <w:trPr>
          <w:trHeight w:val="216"/>
        </w:trPr>
        <w:tc>
          <w:tcPr>
            <w:tcW w:w="1145" w:type="dxa"/>
            <w:vMerge/>
            <w:shd w:val="clear" w:color="auto" w:fill="D9D9D9" w:themeFill="background1" w:themeFillShade="D9"/>
          </w:tcPr>
          <w:p w14:paraId="2D996094" w14:textId="77777777" w:rsidR="00991208" w:rsidRPr="00CA6A3F" w:rsidRDefault="00991208" w:rsidP="006A0C65">
            <w:pPr>
              <w:jc w:val="center"/>
              <w:rPr>
                <w:rFonts w:ascii="Times New Roman" w:hAnsi="Times New Roman" w:cs="Times New Roman"/>
                <w:b/>
                <w:i w:val="0"/>
                <w:iCs w:val="0"/>
                <w:sz w:val="24"/>
                <w:szCs w:val="24"/>
                <w:lang w:val="sr-Cyrl-RS"/>
              </w:rPr>
            </w:pPr>
          </w:p>
        </w:tc>
        <w:tc>
          <w:tcPr>
            <w:tcW w:w="751" w:type="dxa"/>
            <w:shd w:val="clear" w:color="auto" w:fill="D9D9D9" w:themeFill="background1" w:themeFillShade="D9"/>
          </w:tcPr>
          <w:p w14:paraId="031CDE35" w14:textId="561B751B"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 xml:space="preserve">Србија </w:t>
            </w:r>
          </w:p>
        </w:tc>
        <w:tc>
          <w:tcPr>
            <w:tcW w:w="767" w:type="dxa"/>
            <w:tcBorders>
              <w:top w:val="single" w:sz="4" w:space="0" w:color="auto"/>
            </w:tcBorders>
            <w:shd w:val="clear" w:color="auto" w:fill="D9D9D9" w:themeFill="background1" w:themeFillShade="D9"/>
          </w:tcPr>
          <w:p w14:paraId="701AEBB9" w14:textId="22304DFF"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Данска</w:t>
            </w:r>
          </w:p>
        </w:tc>
        <w:tc>
          <w:tcPr>
            <w:tcW w:w="572" w:type="dxa"/>
            <w:tcBorders>
              <w:top w:val="single" w:sz="4" w:space="0" w:color="auto"/>
            </w:tcBorders>
            <w:shd w:val="clear" w:color="auto" w:fill="D9D9D9" w:themeFill="background1" w:themeFillShade="D9"/>
          </w:tcPr>
          <w:p w14:paraId="53D20FDE" w14:textId="0E275C26"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УАЕ</w:t>
            </w:r>
          </w:p>
        </w:tc>
        <w:tc>
          <w:tcPr>
            <w:tcW w:w="907" w:type="dxa"/>
            <w:tcBorders>
              <w:top w:val="single" w:sz="4" w:space="0" w:color="auto"/>
            </w:tcBorders>
            <w:shd w:val="clear" w:color="auto" w:fill="D9D9D9" w:themeFill="background1" w:themeFillShade="D9"/>
          </w:tcPr>
          <w:p w14:paraId="3CB794A3" w14:textId="3BB906BC"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Аустрија</w:t>
            </w:r>
          </w:p>
        </w:tc>
        <w:tc>
          <w:tcPr>
            <w:tcW w:w="808" w:type="dxa"/>
            <w:tcBorders>
              <w:top w:val="single" w:sz="4" w:space="0" w:color="auto"/>
            </w:tcBorders>
            <w:shd w:val="clear" w:color="auto" w:fill="D9D9D9" w:themeFill="background1" w:themeFillShade="D9"/>
          </w:tcPr>
          <w:p w14:paraId="69CDF4A6" w14:textId="6715C63D"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Белгија</w:t>
            </w:r>
          </w:p>
        </w:tc>
        <w:tc>
          <w:tcPr>
            <w:tcW w:w="843" w:type="dxa"/>
            <w:tcBorders>
              <w:top w:val="single" w:sz="4" w:space="0" w:color="auto"/>
            </w:tcBorders>
            <w:shd w:val="clear" w:color="auto" w:fill="D9D9D9" w:themeFill="background1" w:themeFillShade="D9"/>
          </w:tcPr>
          <w:p w14:paraId="6F7396F0" w14:textId="5FEC463C"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 xml:space="preserve">Италија </w:t>
            </w:r>
          </w:p>
        </w:tc>
        <w:tc>
          <w:tcPr>
            <w:tcW w:w="932" w:type="dxa"/>
            <w:tcBorders>
              <w:top w:val="single" w:sz="4" w:space="0" w:color="auto"/>
            </w:tcBorders>
            <w:shd w:val="clear" w:color="auto" w:fill="D9D9D9" w:themeFill="background1" w:themeFillShade="D9"/>
          </w:tcPr>
          <w:p w14:paraId="0BA9E161" w14:textId="67174091"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Албанија</w:t>
            </w:r>
          </w:p>
        </w:tc>
        <w:tc>
          <w:tcPr>
            <w:tcW w:w="1159" w:type="dxa"/>
            <w:tcBorders>
              <w:top w:val="single" w:sz="4" w:space="0" w:color="auto"/>
            </w:tcBorders>
            <w:shd w:val="clear" w:color="auto" w:fill="D9D9D9" w:themeFill="background1" w:themeFillShade="D9"/>
          </w:tcPr>
          <w:p w14:paraId="5616E5E8" w14:textId="643957F4"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Швајцарска</w:t>
            </w:r>
          </w:p>
        </w:tc>
        <w:tc>
          <w:tcPr>
            <w:tcW w:w="760" w:type="dxa"/>
            <w:tcBorders>
              <w:top w:val="single" w:sz="4" w:space="0" w:color="auto"/>
            </w:tcBorders>
            <w:shd w:val="clear" w:color="auto" w:fill="D9D9D9" w:themeFill="background1" w:themeFillShade="D9"/>
          </w:tcPr>
          <w:p w14:paraId="528421F6" w14:textId="04EF7326"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 xml:space="preserve">Турска </w:t>
            </w:r>
          </w:p>
        </w:tc>
        <w:tc>
          <w:tcPr>
            <w:tcW w:w="598" w:type="dxa"/>
            <w:tcBorders>
              <w:top w:val="single" w:sz="4" w:space="0" w:color="auto"/>
            </w:tcBorders>
            <w:shd w:val="clear" w:color="auto" w:fill="D9D9D9" w:themeFill="background1" w:themeFillShade="D9"/>
          </w:tcPr>
          <w:p w14:paraId="6736326F" w14:textId="7D660363"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 xml:space="preserve">Гчка </w:t>
            </w:r>
          </w:p>
        </w:tc>
        <w:tc>
          <w:tcPr>
            <w:tcW w:w="221" w:type="dxa"/>
            <w:tcBorders>
              <w:top w:val="single" w:sz="4" w:space="0" w:color="auto"/>
            </w:tcBorders>
            <w:shd w:val="clear" w:color="auto" w:fill="D9D9D9" w:themeFill="background1" w:themeFillShade="D9"/>
          </w:tcPr>
          <w:p w14:paraId="361A9218" w14:textId="68043826" w:rsidR="00991208" w:rsidRPr="00CA6A3F" w:rsidRDefault="00991208" w:rsidP="006A0C65">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 xml:space="preserve">Тунис </w:t>
            </w:r>
          </w:p>
        </w:tc>
      </w:tr>
      <w:tr w:rsidR="00991208" w:rsidRPr="00CA6A3F" w14:paraId="188BA6FE" w14:textId="346360AF" w:rsidTr="00991208">
        <w:tc>
          <w:tcPr>
            <w:tcW w:w="1145" w:type="dxa"/>
          </w:tcPr>
          <w:p w14:paraId="234E53F1" w14:textId="77777777"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Србија</w:t>
            </w:r>
          </w:p>
        </w:tc>
        <w:tc>
          <w:tcPr>
            <w:tcW w:w="751" w:type="dxa"/>
          </w:tcPr>
          <w:p w14:paraId="676DE423" w14:textId="08F2627B"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47</w:t>
            </w:r>
          </w:p>
        </w:tc>
        <w:tc>
          <w:tcPr>
            <w:tcW w:w="767" w:type="dxa"/>
          </w:tcPr>
          <w:p w14:paraId="0EF70E6F" w14:textId="322CF82B"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572" w:type="dxa"/>
          </w:tcPr>
          <w:p w14:paraId="36F16F8C" w14:textId="053F2AD0" w:rsidR="00991208" w:rsidRPr="00CA6A3F" w:rsidRDefault="00991208" w:rsidP="006A0C65">
            <w:pPr>
              <w:jc w:val="both"/>
              <w:rPr>
                <w:rFonts w:ascii="Times New Roman" w:hAnsi="Times New Roman" w:cs="Times New Roman"/>
                <w:i w:val="0"/>
                <w:iCs w:val="0"/>
                <w:sz w:val="24"/>
                <w:szCs w:val="24"/>
                <w:lang w:val="sr-Cyrl-RS"/>
              </w:rPr>
            </w:pPr>
          </w:p>
        </w:tc>
        <w:tc>
          <w:tcPr>
            <w:tcW w:w="907" w:type="dxa"/>
          </w:tcPr>
          <w:p w14:paraId="675122AD" w14:textId="32DA66B6"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808" w:type="dxa"/>
          </w:tcPr>
          <w:p w14:paraId="2EAC385E" w14:textId="7FA31860"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c>
          <w:tcPr>
            <w:tcW w:w="843" w:type="dxa"/>
          </w:tcPr>
          <w:p w14:paraId="0067C204" w14:textId="064F5FB7"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w:t>
            </w:r>
          </w:p>
        </w:tc>
        <w:tc>
          <w:tcPr>
            <w:tcW w:w="932" w:type="dxa"/>
          </w:tcPr>
          <w:p w14:paraId="71AD3090" w14:textId="77777777" w:rsidR="00991208" w:rsidRPr="00CA6A3F" w:rsidRDefault="00991208" w:rsidP="006A0C65">
            <w:pPr>
              <w:jc w:val="both"/>
              <w:rPr>
                <w:rFonts w:ascii="Times New Roman" w:hAnsi="Times New Roman" w:cs="Times New Roman"/>
                <w:i w:val="0"/>
                <w:iCs w:val="0"/>
                <w:sz w:val="24"/>
                <w:szCs w:val="24"/>
                <w:lang w:val="sr-Cyrl-RS"/>
              </w:rPr>
            </w:pPr>
          </w:p>
        </w:tc>
        <w:tc>
          <w:tcPr>
            <w:tcW w:w="1159" w:type="dxa"/>
          </w:tcPr>
          <w:p w14:paraId="66BA2B7C" w14:textId="5DFD01B2"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1 </w:t>
            </w:r>
          </w:p>
        </w:tc>
        <w:tc>
          <w:tcPr>
            <w:tcW w:w="760" w:type="dxa"/>
          </w:tcPr>
          <w:p w14:paraId="524F4817"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2FEA87F5" w14:textId="77777777" w:rsidR="00991208" w:rsidRPr="00CA6A3F" w:rsidRDefault="00991208" w:rsidP="006A0C65">
            <w:pPr>
              <w:jc w:val="both"/>
              <w:rPr>
                <w:rFonts w:ascii="Times New Roman" w:hAnsi="Times New Roman" w:cs="Times New Roman"/>
                <w:i w:val="0"/>
                <w:iCs w:val="0"/>
                <w:sz w:val="24"/>
                <w:szCs w:val="24"/>
                <w:lang w:val="sr-Cyrl-RS"/>
              </w:rPr>
            </w:pPr>
          </w:p>
        </w:tc>
        <w:tc>
          <w:tcPr>
            <w:tcW w:w="221" w:type="dxa"/>
          </w:tcPr>
          <w:p w14:paraId="6380FBBA" w14:textId="77777777" w:rsidR="00991208" w:rsidRPr="00CA6A3F" w:rsidRDefault="00991208" w:rsidP="006A0C65">
            <w:pPr>
              <w:jc w:val="both"/>
              <w:rPr>
                <w:rFonts w:ascii="Times New Roman" w:hAnsi="Times New Roman" w:cs="Times New Roman"/>
                <w:i w:val="0"/>
                <w:iCs w:val="0"/>
                <w:sz w:val="24"/>
                <w:szCs w:val="24"/>
                <w:lang w:val="sr-Cyrl-RS"/>
              </w:rPr>
            </w:pPr>
          </w:p>
        </w:tc>
      </w:tr>
      <w:tr w:rsidR="00991208" w:rsidRPr="00CA6A3F" w14:paraId="53F035EF" w14:textId="66460CD3" w:rsidTr="00991208">
        <w:tc>
          <w:tcPr>
            <w:tcW w:w="1145" w:type="dxa"/>
          </w:tcPr>
          <w:p w14:paraId="7B25AE92" w14:textId="47BB65D3"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Уганда</w:t>
            </w:r>
          </w:p>
        </w:tc>
        <w:tc>
          <w:tcPr>
            <w:tcW w:w="751" w:type="dxa"/>
          </w:tcPr>
          <w:p w14:paraId="6FA711C5"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7" w:type="dxa"/>
          </w:tcPr>
          <w:p w14:paraId="7761A0C8"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72" w:type="dxa"/>
          </w:tcPr>
          <w:p w14:paraId="77622059"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07" w:type="dxa"/>
          </w:tcPr>
          <w:p w14:paraId="0A7FF4BD"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08" w:type="dxa"/>
          </w:tcPr>
          <w:p w14:paraId="69DCBA9E"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43" w:type="dxa"/>
          </w:tcPr>
          <w:p w14:paraId="10B998C0"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32" w:type="dxa"/>
          </w:tcPr>
          <w:p w14:paraId="0527584F" w14:textId="77777777" w:rsidR="00991208" w:rsidRPr="00CA6A3F" w:rsidRDefault="00991208" w:rsidP="006A0C65">
            <w:pPr>
              <w:jc w:val="both"/>
              <w:rPr>
                <w:rFonts w:ascii="Times New Roman" w:hAnsi="Times New Roman" w:cs="Times New Roman"/>
                <w:i w:val="0"/>
                <w:iCs w:val="0"/>
                <w:sz w:val="24"/>
                <w:szCs w:val="24"/>
                <w:lang w:val="sr-Cyrl-RS"/>
              </w:rPr>
            </w:pPr>
          </w:p>
        </w:tc>
        <w:tc>
          <w:tcPr>
            <w:tcW w:w="1159" w:type="dxa"/>
          </w:tcPr>
          <w:p w14:paraId="5070BCC6"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0" w:type="dxa"/>
          </w:tcPr>
          <w:p w14:paraId="3B6D56D0"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52977F15" w14:textId="1B4C9D96"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221" w:type="dxa"/>
          </w:tcPr>
          <w:p w14:paraId="2866D6F7" w14:textId="654633D2"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991208" w:rsidRPr="00CA6A3F" w14:paraId="76572B3C" w14:textId="0C51932E" w:rsidTr="00991208">
        <w:tc>
          <w:tcPr>
            <w:tcW w:w="1145" w:type="dxa"/>
          </w:tcPr>
          <w:p w14:paraId="23984624" w14:textId="42588871"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Камерун</w:t>
            </w:r>
          </w:p>
        </w:tc>
        <w:tc>
          <w:tcPr>
            <w:tcW w:w="751" w:type="dxa"/>
          </w:tcPr>
          <w:p w14:paraId="23C78F8C"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7" w:type="dxa"/>
          </w:tcPr>
          <w:p w14:paraId="39DAB7BD"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72" w:type="dxa"/>
          </w:tcPr>
          <w:p w14:paraId="16C7AB40" w14:textId="47AF631D"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907" w:type="dxa"/>
          </w:tcPr>
          <w:p w14:paraId="050164B6"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08" w:type="dxa"/>
          </w:tcPr>
          <w:p w14:paraId="21813EE9"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43" w:type="dxa"/>
          </w:tcPr>
          <w:p w14:paraId="32EF8E82"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32" w:type="dxa"/>
          </w:tcPr>
          <w:p w14:paraId="57362B71" w14:textId="2E7A32BE"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1159" w:type="dxa"/>
          </w:tcPr>
          <w:p w14:paraId="6F2355D3"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0" w:type="dxa"/>
          </w:tcPr>
          <w:p w14:paraId="0B125BEB"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457DA4BC" w14:textId="77777777" w:rsidR="00991208" w:rsidRPr="00CA6A3F" w:rsidRDefault="00991208" w:rsidP="006A0C65">
            <w:pPr>
              <w:jc w:val="both"/>
              <w:rPr>
                <w:rFonts w:ascii="Times New Roman" w:hAnsi="Times New Roman" w:cs="Times New Roman"/>
                <w:i w:val="0"/>
                <w:iCs w:val="0"/>
                <w:sz w:val="24"/>
                <w:szCs w:val="24"/>
                <w:lang w:val="sr-Cyrl-RS"/>
              </w:rPr>
            </w:pPr>
          </w:p>
        </w:tc>
        <w:tc>
          <w:tcPr>
            <w:tcW w:w="221" w:type="dxa"/>
          </w:tcPr>
          <w:p w14:paraId="30881032" w14:textId="77777777" w:rsidR="00991208" w:rsidRPr="00CA6A3F" w:rsidRDefault="00991208" w:rsidP="006A0C65">
            <w:pPr>
              <w:jc w:val="both"/>
              <w:rPr>
                <w:rFonts w:ascii="Times New Roman" w:hAnsi="Times New Roman" w:cs="Times New Roman"/>
                <w:i w:val="0"/>
                <w:iCs w:val="0"/>
                <w:sz w:val="24"/>
                <w:szCs w:val="24"/>
                <w:lang w:val="sr-Cyrl-RS"/>
              </w:rPr>
            </w:pPr>
          </w:p>
        </w:tc>
      </w:tr>
      <w:tr w:rsidR="00991208" w:rsidRPr="00CA6A3F" w14:paraId="0DE676CD" w14:textId="6EE228C0" w:rsidTr="00991208">
        <w:tc>
          <w:tcPr>
            <w:tcW w:w="1145" w:type="dxa"/>
          </w:tcPr>
          <w:p w14:paraId="1CF3238D" w14:textId="1DA68BC5"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 Конго</w:t>
            </w:r>
          </w:p>
        </w:tc>
        <w:tc>
          <w:tcPr>
            <w:tcW w:w="751" w:type="dxa"/>
          </w:tcPr>
          <w:p w14:paraId="36A7AADF"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7" w:type="dxa"/>
          </w:tcPr>
          <w:p w14:paraId="5952EDE6"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72" w:type="dxa"/>
          </w:tcPr>
          <w:p w14:paraId="5D7D75EE"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07" w:type="dxa"/>
          </w:tcPr>
          <w:p w14:paraId="31222273"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08" w:type="dxa"/>
          </w:tcPr>
          <w:p w14:paraId="05905A57"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43" w:type="dxa"/>
          </w:tcPr>
          <w:p w14:paraId="0AC985D9"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32" w:type="dxa"/>
          </w:tcPr>
          <w:p w14:paraId="6DF17C3F" w14:textId="77777777" w:rsidR="00991208" w:rsidRPr="00CA6A3F" w:rsidRDefault="00991208" w:rsidP="006A0C65">
            <w:pPr>
              <w:jc w:val="both"/>
              <w:rPr>
                <w:rFonts w:ascii="Times New Roman" w:hAnsi="Times New Roman" w:cs="Times New Roman"/>
                <w:i w:val="0"/>
                <w:iCs w:val="0"/>
                <w:sz w:val="24"/>
                <w:szCs w:val="24"/>
                <w:lang w:val="sr-Cyrl-RS"/>
              </w:rPr>
            </w:pPr>
          </w:p>
        </w:tc>
        <w:tc>
          <w:tcPr>
            <w:tcW w:w="1159" w:type="dxa"/>
          </w:tcPr>
          <w:p w14:paraId="5B05A0F2"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0" w:type="dxa"/>
          </w:tcPr>
          <w:p w14:paraId="3A741C51"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3F5A4E15" w14:textId="20F96962"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221" w:type="dxa"/>
          </w:tcPr>
          <w:p w14:paraId="75423EBD" w14:textId="77777777" w:rsidR="00991208" w:rsidRPr="00CA6A3F" w:rsidRDefault="00991208" w:rsidP="006A0C65">
            <w:pPr>
              <w:jc w:val="both"/>
              <w:rPr>
                <w:rFonts w:ascii="Times New Roman" w:hAnsi="Times New Roman" w:cs="Times New Roman"/>
                <w:i w:val="0"/>
                <w:iCs w:val="0"/>
                <w:sz w:val="24"/>
                <w:szCs w:val="24"/>
                <w:lang w:val="sr-Cyrl-RS"/>
              </w:rPr>
            </w:pPr>
          </w:p>
        </w:tc>
      </w:tr>
      <w:tr w:rsidR="00991208" w:rsidRPr="00CA6A3F" w14:paraId="2C8CABF0" w14:textId="096DD592" w:rsidTr="00991208">
        <w:tc>
          <w:tcPr>
            <w:tcW w:w="1145" w:type="dxa"/>
          </w:tcPr>
          <w:p w14:paraId="409219FE" w14:textId="100F8B43"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Тунис</w:t>
            </w:r>
          </w:p>
        </w:tc>
        <w:tc>
          <w:tcPr>
            <w:tcW w:w="751" w:type="dxa"/>
          </w:tcPr>
          <w:p w14:paraId="1738E733"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7" w:type="dxa"/>
          </w:tcPr>
          <w:p w14:paraId="3FFBF632" w14:textId="7DD6098A" w:rsidR="00991208" w:rsidRPr="00CA6A3F" w:rsidRDefault="00991208" w:rsidP="006A0C65">
            <w:pPr>
              <w:jc w:val="both"/>
              <w:rPr>
                <w:rFonts w:ascii="Times New Roman" w:hAnsi="Times New Roman" w:cs="Times New Roman"/>
                <w:i w:val="0"/>
                <w:iCs w:val="0"/>
                <w:sz w:val="24"/>
                <w:szCs w:val="24"/>
                <w:lang w:val="sr-Cyrl-RS"/>
              </w:rPr>
            </w:pPr>
          </w:p>
        </w:tc>
        <w:tc>
          <w:tcPr>
            <w:tcW w:w="572" w:type="dxa"/>
          </w:tcPr>
          <w:p w14:paraId="4020BC99"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07" w:type="dxa"/>
          </w:tcPr>
          <w:p w14:paraId="42F00AA8" w14:textId="5F5F5093" w:rsidR="00991208" w:rsidRPr="00CA6A3F" w:rsidRDefault="00991208" w:rsidP="006A0C65">
            <w:pPr>
              <w:jc w:val="both"/>
              <w:rPr>
                <w:rFonts w:ascii="Times New Roman" w:hAnsi="Times New Roman" w:cs="Times New Roman"/>
                <w:i w:val="0"/>
                <w:iCs w:val="0"/>
                <w:sz w:val="24"/>
                <w:szCs w:val="24"/>
                <w:lang w:val="sr-Cyrl-RS"/>
              </w:rPr>
            </w:pPr>
          </w:p>
        </w:tc>
        <w:tc>
          <w:tcPr>
            <w:tcW w:w="808" w:type="dxa"/>
          </w:tcPr>
          <w:p w14:paraId="0DD5970A"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43" w:type="dxa"/>
          </w:tcPr>
          <w:p w14:paraId="2B7CCAA8"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32" w:type="dxa"/>
          </w:tcPr>
          <w:p w14:paraId="6415A4B1" w14:textId="77777777" w:rsidR="00991208" w:rsidRPr="00CA6A3F" w:rsidRDefault="00991208" w:rsidP="006A0C65">
            <w:pPr>
              <w:jc w:val="both"/>
              <w:rPr>
                <w:rFonts w:ascii="Times New Roman" w:hAnsi="Times New Roman" w:cs="Times New Roman"/>
                <w:i w:val="0"/>
                <w:iCs w:val="0"/>
                <w:sz w:val="24"/>
                <w:szCs w:val="24"/>
                <w:lang w:val="sr-Cyrl-RS"/>
              </w:rPr>
            </w:pPr>
          </w:p>
        </w:tc>
        <w:tc>
          <w:tcPr>
            <w:tcW w:w="1159" w:type="dxa"/>
          </w:tcPr>
          <w:p w14:paraId="4691B300"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0" w:type="dxa"/>
          </w:tcPr>
          <w:p w14:paraId="2A49EA7B"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6BFAD480" w14:textId="77777777" w:rsidR="00991208" w:rsidRPr="00CA6A3F" w:rsidRDefault="00991208" w:rsidP="006A0C65">
            <w:pPr>
              <w:jc w:val="both"/>
              <w:rPr>
                <w:rFonts w:ascii="Times New Roman" w:hAnsi="Times New Roman" w:cs="Times New Roman"/>
                <w:i w:val="0"/>
                <w:iCs w:val="0"/>
                <w:sz w:val="24"/>
                <w:szCs w:val="24"/>
                <w:lang w:val="sr-Cyrl-RS"/>
              </w:rPr>
            </w:pPr>
          </w:p>
        </w:tc>
        <w:tc>
          <w:tcPr>
            <w:tcW w:w="221" w:type="dxa"/>
          </w:tcPr>
          <w:p w14:paraId="55A6EDB9" w14:textId="04EB0870"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r>
      <w:tr w:rsidR="00991208" w:rsidRPr="00CA6A3F" w14:paraId="1AEFB35C" w14:textId="7FFAA812" w:rsidTr="00991208">
        <w:tc>
          <w:tcPr>
            <w:tcW w:w="1145" w:type="dxa"/>
          </w:tcPr>
          <w:p w14:paraId="108ACFDB" w14:textId="1811C0B9"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Босна и Херцеговина</w:t>
            </w:r>
          </w:p>
        </w:tc>
        <w:tc>
          <w:tcPr>
            <w:tcW w:w="751" w:type="dxa"/>
          </w:tcPr>
          <w:p w14:paraId="3854B231" w14:textId="7C1B4136" w:rsidR="00991208" w:rsidRPr="00CA6A3F" w:rsidRDefault="00991208" w:rsidP="006A0C65">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767" w:type="dxa"/>
          </w:tcPr>
          <w:p w14:paraId="2444CD08"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72" w:type="dxa"/>
          </w:tcPr>
          <w:p w14:paraId="7E7A6D77"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07" w:type="dxa"/>
          </w:tcPr>
          <w:p w14:paraId="39C66BF6"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08" w:type="dxa"/>
          </w:tcPr>
          <w:p w14:paraId="0C288E6B" w14:textId="77777777" w:rsidR="00991208" w:rsidRPr="00CA6A3F" w:rsidRDefault="00991208" w:rsidP="006A0C65">
            <w:pPr>
              <w:jc w:val="both"/>
              <w:rPr>
                <w:rFonts w:ascii="Times New Roman" w:hAnsi="Times New Roman" w:cs="Times New Roman"/>
                <w:i w:val="0"/>
                <w:iCs w:val="0"/>
                <w:sz w:val="24"/>
                <w:szCs w:val="24"/>
                <w:lang w:val="sr-Cyrl-RS"/>
              </w:rPr>
            </w:pPr>
          </w:p>
        </w:tc>
        <w:tc>
          <w:tcPr>
            <w:tcW w:w="843" w:type="dxa"/>
          </w:tcPr>
          <w:p w14:paraId="0AEC4E61" w14:textId="77777777" w:rsidR="00991208" w:rsidRPr="00CA6A3F" w:rsidRDefault="00991208" w:rsidP="006A0C65">
            <w:pPr>
              <w:jc w:val="both"/>
              <w:rPr>
                <w:rFonts w:ascii="Times New Roman" w:hAnsi="Times New Roman" w:cs="Times New Roman"/>
                <w:i w:val="0"/>
                <w:iCs w:val="0"/>
                <w:sz w:val="24"/>
                <w:szCs w:val="24"/>
                <w:lang w:val="sr-Cyrl-RS"/>
              </w:rPr>
            </w:pPr>
          </w:p>
        </w:tc>
        <w:tc>
          <w:tcPr>
            <w:tcW w:w="932" w:type="dxa"/>
          </w:tcPr>
          <w:p w14:paraId="268798DC" w14:textId="77777777" w:rsidR="00991208" w:rsidRPr="00CA6A3F" w:rsidRDefault="00991208" w:rsidP="006A0C65">
            <w:pPr>
              <w:jc w:val="both"/>
              <w:rPr>
                <w:rFonts w:ascii="Times New Roman" w:hAnsi="Times New Roman" w:cs="Times New Roman"/>
                <w:i w:val="0"/>
                <w:iCs w:val="0"/>
                <w:sz w:val="24"/>
                <w:szCs w:val="24"/>
                <w:lang w:val="sr-Cyrl-RS"/>
              </w:rPr>
            </w:pPr>
          </w:p>
        </w:tc>
        <w:tc>
          <w:tcPr>
            <w:tcW w:w="1159" w:type="dxa"/>
          </w:tcPr>
          <w:p w14:paraId="3AFFFD8C" w14:textId="77777777" w:rsidR="00991208" w:rsidRPr="00CA6A3F" w:rsidRDefault="00991208" w:rsidP="006A0C65">
            <w:pPr>
              <w:jc w:val="both"/>
              <w:rPr>
                <w:rFonts w:ascii="Times New Roman" w:hAnsi="Times New Roman" w:cs="Times New Roman"/>
                <w:i w:val="0"/>
                <w:iCs w:val="0"/>
                <w:sz w:val="24"/>
                <w:szCs w:val="24"/>
                <w:lang w:val="sr-Cyrl-RS"/>
              </w:rPr>
            </w:pPr>
          </w:p>
        </w:tc>
        <w:tc>
          <w:tcPr>
            <w:tcW w:w="760" w:type="dxa"/>
          </w:tcPr>
          <w:p w14:paraId="09AEC498" w14:textId="77777777" w:rsidR="00991208" w:rsidRPr="00CA6A3F" w:rsidRDefault="00991208" w:rsidP="006A0C65">
            <w:pPr>
              <w:jc w:val="both"/>
              <w:rPr>
                <w:rFonts w:ascii="Times New Roman" w:hAnsi="Times New Roman" w:cs="Times New Roman"/>
                <w:i w:val="0"/>
                <w:iCs w:val="0"/>
                <w:sz w:val="24"/>
                <w:szCs w:val="24"/>
                <w:lang w:val="sr-Cyrl-RS"/>
              </w:rPr>
            </w:pPr>
          </w:p>
        </w:tc>
        <w:tc>
          <w:tcPr>
            <w:tcW w:w="598" w:type="dxa"/>
          </w:tcPr>
          <w:p w14:paraId="10B8C1CE" w14:textId="77777777" w:rsidR="00991208" w:rsidRPr="00CA6A3F" w:rsidRDefault="00991208" w:rsidP="006A0C65">
            <w:pPr>
              <w:jc w:val="both"/>
              <w:rPr>
                <w:rFonts w:ascii="Times New Roman" w:hAnsi="Times New Roman" w:cs="Times New Roman"/>
                <w:i w:val="0"/>
                <w:iCs w:val="0"/>
                <w:sz w:val="24"/>
                <w:szCs w:val="24"/>
                <w:lang w:val="sr-Cyrl-RS"/>
              </w:rPr>
            </w:pPr>
          </w:p>
        </w:tc>
        <w:tc>
          <w:tcPr>
            <w:tcW w:w="221" w:type="dxa"/>
          </w:tcPr>
          <w:p w14:paraId="4E0EC0E3" w14:textId="77777777" w:rsidR="00991208" w:rsidRPr="00CA6A3F" w:rsidRDefault="00991208" w:rsidP="006A0C65">
            <w:pPr>
              <w:jc w:val="both"/>
              <w:rPr>
                <w:rFonts w:ascii="Times New Roman" w:hAnsi="Times New Roman" w:cs="Times New Roman"/>
                <w:i w:val="0"/>
                <w:iCs w:val="0"/>
                <w:sz w:val="24"/>
                <w:szCs w:val="24"/>
                <w:lang w:val="sr-Cyrl-RS"/>
              </w:rPr>
            </w:pPr>
          </w:p>
        </w:tc>
      </w:tr>
    </w:tbl>
    <w:p w14:paraId="6FA34711" w14:textId="3DB3C0ED" w:rsidR="00D3620C" w:rsidRPr="00CA6A3F" w:rsidRDefault="00D3620C" w:rsidP="005E1057">
      <w:pPr>
        <w:pStyle w:val="NoSpacing"/>
        <w:rPr>
          <w:rFonts w:ascii="Times New Roman" w:hAnsi="Times New Roman" w:cs="Times New Roman"/>
          <w:i w:val="0"/>
          <w:iCs w:val="0"/>
          <w:sz w:val="24"/>
          <w:szCs w:val="24"/>
          <w:lang w:val="sr-Cyrl-RS"/>
        </w:rPr>
      </w:pPr>
    </w:p>
    <w:p w14:paraId="64A216AA" w14:textId="1F72CB1F" w:rsidR="001E61A6" w:rsidRPr="00CA6A3F" w:rsidRDefault="001E61A6" w:rsidP="005E1057">
      <w:pPr>
        <w:pStyle w:val="NoSpacing"/>
        <w:rPr>
          <w:rFonts w:ascii="Times New Roman" w:hAnsi="Times New Roman" w:cs="Times New Roman"/>
          <w:i w:val="0"/>
          <w:iCs w:val="0"/>
          <w:sz w:val="24"/>
          <w:szCs w:val="24"/>
          <w:lang w:val="sr-Cyrl-RS"/>
        </w:rPr>
      </w:pPr>
    </w:p>
    <w:p w14:paraId="11E72F7E" w14:textId="548EB128" w:rsidR="00785F05" w:rsidRPr="00CA6A3F" w:rsidRDefault="00991208"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16</w:t>
      </w:r>
      <w:r w:rsidRPr="00CA6A3F">
        <w:rPr>
          <w:rFonts w:ascii="Times New Roman" w:hAnsi="Times New Roman" w:cs="Times New Roman"/>
          <w:i w:val="0"/>
          <w:iCs w:val="0"/>
          <w:sz w:val="24"/>
          <w:szCs w:val="24"/>
          <w:lang w:val="sr-Cyrl-RS"/>
        </w:rPr>
        <w:t>:</w:t>
      </w:r>
      <w:r w:rsidR="00785F05" w:rsidRPr="00CA6A3F">
        <w:rPr>
          <w:rFonts w:ascii="Times New Roman" w:hAnsi="Times New Roman" w:cs="Times New Roman"/>
          <w:i w:val="0"/>
          <w:iCs w:val="0"/>
          <w:sz w:val="24"/>
          <w:szCs w:val="24"/>
          <w:lang w:val="sr-Cyrl-RS"/>
        </w:rPr>
        <w:t xml:space="preserve"> </w:t>
      </w:r>
      <w:r w:rsidRPr="00CA6A3F">
        <w:rPr>
          <w:rFonts w:ascii="Times New Roman" w:hAnsi="Times New Roman" w:cs="Times New Roman"/>
          <w:i w:val="0"/>
          <w:iCs w:val="0"/>
          <w:sz w:val="24"/>
          <w:szCs w:val="24"/>
          <w:lang w:val="sr-Cyrl-RS"/>
        </w:rPr>
        <w:t>врсте експлоатације међу страним држављанима</w:t>
      </w:r>
    </w:p>
    <w:p w14:paraId="3539265F" w14:textId="6C81DDC1" w:rsidR="00785F05" w:rsidRPr="00CA6A3F" w:rsidRDefault="00785F05" w:rsidP="005E1057">
      <w:pPr>
        <w:pStyle w:val="NoSpacing"/>
        <w:rPr>
          <w:rFonts w:ascii="Times New Roman" w:hAnsi="Times New Roman" w:cs="Times New Roman"/>
          <w:i w:val="0"/>
          <w:iCs w:val="0"/>
          <w:sz w:val="24"/>
          <w:szCs w:val="24"/>
          <w:lang w:val="sr-Cyrl-RS"/>
        </w:rPr>
      </w:pPr>
    </w:p>
    <w:p w14:paraId="4D252DBF" w14:textId="2658E350" w:rsidR="00785F05" w:rsidRPr="00CA6A3F" w:rsidRDefault="00785F05" w:rsidP="005E1057">
      <w:pPr>
        <w:pStyle w:val="NoSpacing"/>
        <w:rPr>
          <w:rFonts w:ascii="Times New Roman" w:hAnsi="Times New Roman" w:cs="Times New Roman"/>
          <w:i w:val="0"/>
          <w:iCs w:val="0"/>
          <w:sz w:val="24"/>
          <w:szCs w:val="24"/>
          <w:lang w:val="sr-Cyrl-RS"/>
        </w:rPr>
      </w:pPr>
    </w:p>
    <w:p w14:paraId="3B152F42" w14:textId="19DFEB39" w:rsidR="00785F05" w:rsidRPr="00CA6A3F" w:rsidRDefault="00991208"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3E4FB709" wp14:editId="3246418C">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EC14F6" w14:textId="66ED162E" w:rsidR="00785F05" w:rsidRPr="00CA6A3F" w:rsidRDefault="00785F05" w:rsidP="005E1057">
      <w:pPr>
        <w:pStyle w:val="NoSpacing"/>
        <w:rPr>
          <w:rFonts w:ascii="Times New Roman" w:hAnsi="Times New Roman" w:cs="Times New Roman"/>
          <w:i w:val="0"/>
          <w:iCs w:val="0"/>
          <w:sz w:val="24"/>
          <w:szCs w:val="24"/>
          <w:lang w:val="sr-Cyrl-RS"/>
        </w:rPr>
      </w:pPr>
    </w:p>
    <w:p w14:paraId="3078C35F" w14:textId="23EBD321" w:rsidR="00785F05" w:rsidRPr="00CA6A3F" w:rsidRDefault="00785F05" w:rsidP="005E1057">
      <w:pPr>
        <w:pStyle w:val="NoSpacing"/>
        <w:rPr>
          <w:rFonts w:ascii="Times New Roman" w:hAnsi="Times New Roman" w:cs="Times New Roman"/>
          <w:i w:val="0"/>
          <w:iCs w:val="0"/>
          <w:sz w:val="24"/>
          <w:szCs w:val="24"/>
          <w:lang w:val="sr-Cyrl-RS"/>
        </w:rPr>
      </w:pPr>
    </w:p>
    <w:p w14:paraId="52DE984D" w14:textId="2C1DCEA3" w:rsidR="00777924" w:rsidRPr="007E3511" w:rsidRDefault="00777924" w:rsidP="00777924">
      <w:pPr>
        <w:pStyle w:val="NoSpacing"/>
        <w:jc w:val="both"/>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lastRenderedPageBreak/>
        <w:t>Пријаве о трговини људима у мешовитим миграцијама</w:t>
      </w:r>
    </w:p>
    <w:p w14:paraId="60724F56" w14:textId="0E8D1F9B" w:rsidR="00777924" w:rsidRPr="00CA6A3F" w:rsidRDefault="00777924" w:rsidP="009B2169">
      <w:pPr>
        <w:pStyle w:val="NoSpacing"/>
        <w:ind w:firstLine="720"/>
        <w:rPr>
          <w:rFonts w:ascii="Times New Roman" w:hAnsi="Times New Roman" w:cs="Times New Roman"/>
          <w:i w:val="0"/>
          <w:iCs w:val="0"/>
          <w:sz w:val="24"/>
          <w:szCs w:val="24"/>
          <w:lang w:val="sr-Cyrl-RS"/>
        </w:rPr>
      </w:pPr>
    </w:p>
    <w:p w14:paraId="57022F5C" w14:textId="77777777" w:rsidR="00777924" w:rsidRPr="00CA6A3F" w:rsidRDefault="00777924" w:rsidP="009B2169">
      <w:pPr>
        <w:pStyle w:val="NoSpacing"/>
        <w:ind w:firstLine="720"/>
        <w:rPr>
          <w:rFonts w:ascii="Times New Roman" w:hAnsi="Times New Roman" w:cs="Times New Roman"/>
          <w:i w:val="0"/>
          <w:iCs w:val="0"/>
          <w:sz w:val="24"/>
          <w:szCs w:val="24"/>
          <w:lang w:val="sr-Cyrl-RS"/>
        </w:rPr>
      </w:pPr>
    </w:p>
    <w:p w14:paraId="38EB0CA6" w14:textId="58ADC53D" w:rsidR="001E1359" w:rsidRPr="00CA6A3F" w:rsidRDefault="001E1359" w:rsidP="009B2169">
      <w:pPr>
        <w:pStyle w:val="NoSpacing"/>
        <w:ind w:firstLine="720"/>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Међу пријавама за држављане страног порекла</w:t>
      </w:r>
      <w:r w:rsidR="009B2169" w:rsidRPr="00CA6A3F">
        <w:rPr>
          <w:rFonts w:ascii="Times New Roman" w:hAnsi="Times New Roman" w:cs="Times New Roman"/>
          <w:i w:val="0"/>
          <w:iCs w:val="0"/>
          <w:sz w:val="24"/>
          <w:szCs w:val="24"/>
          <w:lang w:val="sr-Cyrl-RS"/>
        </w:rPr>
        <w:t>, углавном се радило о пунолетним особам</w:t>
      </w:r>
      <w:r w:rsidR="007E3511">
        <w:rPr>
          <w:rFonts w:ascii="Times New Roman" w:hAnsi="Times New Roman" w:cs="Times New Roman"/>
          <w:i w:val="0"/>
          <w:iCs w:val="0"/>
          <w:sz w:val="24"/>
          <w:szCs w:val="24"/>
          <w:lang w:val="sr-Cyrl-RS"/>
        </w:rPr>
        <w:t>а, а међу пријавама је била и једна групна која се односила на непознат брј турских држављана</w:t>
      </w:r>
      <w:r w:rsidR="009B2169" w:rsidRPr="00CA6A3F">
        <w:rPr>
          <w:rFonts w:ascii="Times New Roman" w:hAnsi="Times New Roman" w:cs="Times New Roman"/>
          <w:i w:val="0"/>
          <w:iCs w:val="0"/>
          <w:sz w:val="24"/>
          <w:szCs w:val="24"/>
          <w:lang w:val="sr-Cyrl-RS"/>
        </w:rPr>
        <w:t xml:space="preserve">. </w:t>
      </w:r>
    </w:p>
    <w:p w14:paraId="3F6388C0" w14:textId="77777777" w:rsidR="001E1359" w:rsidRPr="00CA6A3F" w:rsidRDefault="001E1359" w:rsidP="005E1057">
      <w:pPr>
        <w:pStyle w:val="NoSpacing"/>
        <w:rPr>
          <w:rFonts w:ascii="Times New Roman" w:hAnsi="Times New Roman" w:cs="Times New Roman"/>
          <w:i w:val="0"/>
          <w:iCs w:val="0"/>
          <w:sz w:val="24"/>
          <w:szCs w:val="24"/>
          <w:lang w:val="sr-Cyrl-RS"/>
        </w:rPr>
      </w:pPr>
    </w:p>
    <w:p w14:paraId="12ECEB18" w14:textId="2C5120C9" w:rsidR="001E61A6" w:rsidRPr="00CA6A3F" w:rsidRDefault="00FE21AC" w:rsidP="005E1057">
      <w:pPr>
        <w:pStyle w:val="NoSpacing"/>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Табела 8: б</w:t>
      </w:r>
      <w:r w:rsidR="001E61A6" w:rsidRPr="00CA6A3F">
        <w:rPr>
          <w:rFonts w:ascii="Times New Roman" w:hAnsi="Times New Roman" w:cs="Times New Roman"/>
          <w:i w:val="0"/>
          <w:iCs w:val="0"/>
          <w:sz w:val="24"/>
          <w:szCs w:val="24"/>
          <w:lang w:val="sr-Cyrl-RS"/>
        </w:rPr>
        <w:t xml:space="preserve">рој пријава на сумњу о трговини људима </w:t>
      </w:r>
      <w:r w:rsidRPr="00CA6A3F">
        <w:rPr>
          <w:rFonts w:ascii="Times New Roman" w:hAnsi="Times New Roman" w:cs="Times New Roman"/>
          <w:i w:val="0"/>
          <w:iCs w:val="0"/>
          <w:sz w:val="24"/>
          <w:szCs w:val="24"/>
          <w:lang w:val="sr-Cyrl-RS"/>
        </w:rPr>
        <w:t>у мешовитим миграцијама</w:t>
      </w:r>
    </w:p>
    <w:p w14:paraId="60D69020" w14:textId="226409EC" w:rsidR="001E61A6" w:rsidRPr="00CA6A3F" w:rsidRDefault="001E61A6" w:rsidP="005E1057">
      <w:pPr>
        <w:pStyle w:val="NoSpacing"/>
        <w:rPr>
          <w:rFonts w:ascii="Times New Roman" w:hAnsi="Times New Roman" w:cs="Times New Roman"/>
          <w:i w:val="0"/>
          <w:iCs w:val="0"/>
          <w:sz w:val="24"/>
          <w:szCs w:val="24"/>
          <w:lang w:val="sr-Cyrl-RS"/>
        </w:rPr>
      </w:pPr>
    </w:p>
    <w:p w14:paraId="72DD6498" w14:textId="32690E76" w:rsidR="001E61A6" w:rsidRPr="00CA6A3F" w:rsidRDefault="001E61A6" w:rsidP="005E1057">
      <w:pPr>
        <w:pStyle w:val="NoSpacing"/>
        <w:rPr>
          <w:rFonts w:ascii="Times New Roman" w:hAnsi="Times New Roman" w:cs="Times New Roman"/>
          <w:i w:val="0"/>
          <w:iCs w:val="0"/>
          <w:sz w:val="24"/>
          <w:szCs w:val="24"/>
          <w:lang w:val="sr-Cyrl-RS"/>
        </w:rPr>
      </w:pPr>
    </w:p>
    <w:tbl>
      <w:tblPr>
        <w:tblStyle w:val="TableGrid"/>
        <w:tblW w:w="0" w:type="auto"/>
        <w:tblInd w:w="-113" w:type="dxa"/>
        <w:tblLayout w:type="fixed"/>
        <w:tblLook w:val="04A0" w:firstRow="1" w:lastRow="0" w:firstColumn="1" w:lastColumn="0" w:noHBand="0" w:noVBand="1"/>
      </w:tblPr>
      <w:tblGrid>
        <w:gridCol w:w="3510"/>
        <w:gridCol w:w="675"/>
        <w:gridCol w:w="743"/>
        <w:gridCol w:w="615"/>
        <w:gridCol w:w="661"/>
        <w:gridCol w:w="1134"/>
      </w:tblGrid>
      <w:tr w:rsidR="00F55B8C" w:rsidRPr="00CA6A3F" w14:paraId="7B51D52A" w14:textId="77777777" w:rsidTr="00407A47">
        <w:trPr>
          <w:trHeight w:val="270"/>
        </w:trPr>
        <w:tc>
          <w:tcPr>
            <w:tcW w:w="3510" w:type="dxa"/>
            <w:vMerge w:val="restart"/>
            <w:shd w:val="clear" w:color="auto" w:fill="F2F2F2" w:themeFill="background1" w:themeFillShade="F2"/>
          </w:tcPr>
          <w:p w14:paraId="1D36FA57"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lang w:val="sr-Cyrl-RS"/>
              </w:rPr>
              <w:t>Земља порекла</w:t>
            </w:r>
            <w:r w:rsidRPr="00CA6A3F">
              <w:rPr>
                <w:rFonts w:ascii="Times New Roman" w:hAnsi="Times New Roman" w:cs="Times New Roman"/>
                <w:b/>
                <w:i w:val="0"/>
                <w:iCs w:val="0"/>
                <w:sz w:val="24"/>
                <w:szCs w:val="24"/>
              </w:rPr>
              <w:t xml:space="preserve"> </w:t>
            </w:r>
          </w:p>
        </w:tc>
        <w:tc>
          <w:tcPr>
            <w:tcW w:w="1418" w:type="dxa"/>
            <w:gridSpan w:val="2"/>
            <w:tcBorders>
              <w:bottom w:val="single" w:sz="4" w:space="0" w:color="auto"/>
            </w:tcBorders>
            <w:shd w:val="clear" w:color="auto" w:fill="F2F2F2" w:themeFill="background1" w:themeFillShade="F2"/>
          </w:tcPr>
          <w:p w14:paraId="612EA901"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до 18 година</w:t>
            </w:r>
          </w:p>
        </w:tc>
        <w:tc>
          <w:tcPr>
            <w:tcW w:w="1276" w:type="dxa"/>
            <w:gridSpan w:val="2"/>
            <w:tcBorders>
              <w:bottom w:val="single" w:sz="4" w:space="0" w:color="auto"/>
            </w:tcBorders>
            <w:shd w:val="clear" w:color="auto" w:fill="F2F2F2" w:themeFill="background1" w:themeFillShade="F2"/>
          </w:tcPr>
          <w:p w14:paraId="56167D8E"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преко 18 година</w:t>
            </w:r>
          </w:p>
        </w:tc>
        <w:tc>
          <w:tcPr>
            <w:tcW w:w="1134" w:type="dxa"/>
            <w:vMerge w:val="restart"/>
            <w:shd w:val="clear" w:color="auto" w:fill="BFBFBF" w:themeFill="background1" w:themeFillShade="BF"/>
          </w:tcPr>
          <w:p w14:paraId="37DB8388" w14:textId="77777777" w:rsidR="00F55B8C" w:rsidRPr="00CA6A3F" w:rsidRDefault="00F55B8C" w:rsidP="00407A47">
            <w:pP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укупно</w:t>
            </w:r>
          </w:p>
        </w:tc>
      </w:tr>
      <w:tr w:rsidR="00F55B8C" w:rsidRPr="00CA6A3F" w14:paraId="25D73839" w14:textId="77777777" w:rsidTr="00407A47">
        <w:trPr>
          <w:trHeight w:val="270"/>
        </w:trPr>
        <w:tc>
          <w:tcPr>
            <w:tcW w:w="3510" w:type="dxa"/>
            <w:vMerge/>
          </w:tcPr>
          <w:p w14:paraId="0D6BA785" w14:textId="77777777" w:rsidR="00F55B8C" w:rsidRPr="00CA6A3F" w:rsidRDefault="00F55B8C" w:rsidP="00407A47">
            <w:pPr>
              <w:jc w:val="center"/>
              <w:rPr>
                <w:rFonts w:ascii="Times New Roman" w:hAnsi="Times New Roman" w:cs="Times New Roman"/>
                <w:b/>
                <w:i w:val="0"/>
                <w:iCs w:val="0"/>
                <w:sz w:val="24"/>
                <w:szCs w:val="24"/>
              </w:rPr>
            </w:pPr>
          </w:p>
        </w:tc>
        <w:tc>
          <w:tcPr>
            <w:tcW w:w="675" w:type="dxa"/>
            <w:tcBorders>
              <w:top w:val="single" w:sz="4" w:space="0" w:color="auto"/>
              <w:right w:val="single" w:sz="4" w:space="0" w:color="auto"/>
            </w:tcBorders>
            <w:shd w:val="clear" w:color="auto" w:fill="F2F2F2" w:themeFill="background1" w:themeFillShade="F2"/>
          </w:tcPr>
          <w:p w14:paraId="76064526"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Ж.</w:t>
            </w:r>
          </w:p>
        </w:tc>
        <w:tc>
          <w:tcPr>
            <w:tcW w:w="743" w:type="dxa"/>
            <w:tcBorders>
              <w:top w:val="single" w:sz="4" w:space="0" w:color="auto"/>
              <w:left w:val="single" w:sz="4" w:space="0" w:color="auto"/>
            </w:tcBorders>
            <w:shd w:val="clear" w:color="auto" w:fill="F2F2F2" w:themeFill="background1" w:themeFillShade="F2"/>
          </w:tcPr>
          <w:p w14:paraId="6997A69B"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M.</w:t>
            </w:r>
          </w:p>
        </w:tc>
        <w:tc>
          <w:tcPr>
            <w:tcW w:w="615" w:type="dxa"/>
            <w:tcBorders>
              <w:top w:val="single" w:sz="4" w:space="0" w:color="auto"/>
              <w:right w:val="single" w:sz="4" w:space="0" w:color="auto"/>
            </w:tcBorders>
            <w:shd w:val="clear" w:color="auto" w:fill="F2F2F2" w:themeFill="background1" w:themeFillShade="F2"/>
          </w:tcPr>
          <w:p w14:paraId="79DF8669"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Ж.</w:t>
            </w:r>
          </w:p>
        </w:tc>
        <w:tc>
          <w:tcPr>
            <w:tcW w:w="661" w:type="dxa"/>
            <w:tcBorders>
              <w:top w:val="single" w:sz="4" w:space="0" w:color="auto"/>
              <w:left w:val="single" w:sz="4" w:space="0" w:color="auto"/>
            </w:tcBorders>
            <w:shd w:val="clear" w:color="auto" w:fill="F2F2F2" w:themeFill="background1" w:themeFillShade="F2"/>
          </w:tcPr>
          <w:p w14:paraId="0F345EE3" w14:textId="77777777" w:rsidR="00F55B8C" w:rsidRPr="00CA6A3F" w:rsidRDefault="00F55B8C" w:rsidP="00407A47">
            <w:pPr>
              <w:jc w:val="center"/>
              <w:rPr>
                <w:rFonts w:ascii="Times New Roman" w:hAnsi="Times New Roman" w:cs="Times New Roman"/>
                <w:b/>
                <w:i w:val="0"/>
                <w:iCs w:val="0"/>
                <w:sz w:val="24"/>
                <w:szCs w:val="24"/>
              </w:rPr>
            </w:pPr>
            <w:r w:rsidRPr="00CA6A3F">
              <w:rPr>
                <w:rFonts w:ascii="Times New Roman" w:hAnsi="Times New Roman" w:cs="Times New Roman"/>
                <w:b/>
                <w:i w:val="0"/>
                <w:iCs w:val="0"/>
                <w:sz w:val="24"/>
                <w:szCs w:val="24"/>
              </w:rPr>
              <w:t>M.</w:t>
            </w:r>
          </w:p>
        </w:tc>
        <w:tc>
          <w:tcPr>
            <w:tcW w:w="1134" w:type="dxa"/>
            <w:vMerge/>
            <w:shd w:val="clear" w:color="auto" w:fill="BFBFBF" w:themeFill="background1" w:themeFillShade="BF"/>
          </w:tcPr>
          <w:p w14:paraId="6728DDF0" w14:textId="77777777" w:rsidR="00F55B8C" w:rsidRPr="00CA6A3F" w:rsidRDefault="00F55B8C" w:rsidP="00407A47">
            <w:pPr>
              <w:jc w:val="center"/>
              <w:rPr>
                <w:rFonts w:ascii="Times New Roman" w:hAnsi="Times New Roman" w:cs="Times New Roman"/>
                <w:b/>
                <w:i w:val="0"/>
                <w:iCs w:val="0"/>
                <w:sz w:val="24"/>
                <w:szCs w:val="24"/>
              </w:rPr>
            </w:pPr>
          </w:p>
        </w:tc>
      </w:tr>
      <w:tr w:rsidR="00F55B8C" w:rsidRPr="00CA6A3F" w14:paraId="41077F04" w14:textId="77777777" w:rsidTr="00407A47">
        <w:tc>
          <w:tcPr>
            <w:tcW w:w="3510" w:type="dxa"/>
            <w:tcBorders>
              <w:top w:val="single" w:sz="4" w:space="0" w:color="auto"/>
            </w:tcBorders>
          </w:tcPr>
          <w:p w14:paraId="4C94BC19" w14:textId="6FCB7FB3"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Босна и Херцеговина</w:t>
            </w:r>
          </w:p>
        </w:tc>
        <w:tc>
          <w:tcPr>
            <w:tcW w:w="675" w:type="dxa"/>
            <w:tcBorders>
              <w:top w:val="single" w:sz="4" w:space="0" w:color="auto"/>
              <w:right w:val="single" w:sz="4" w:space="0" w:color="auto"/>
            </w:tcBorders>
          </w:tcPr>
          <w:p w14:paraId="0100D950" w14:textId="6CEEF208"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743" w:type="dxa"/>
            <w:tcBorders>
              <w:top w:val="single" w:sz="4" w:space="0" w:color="auto"/>
              <w:left w:val="single" w:sz="4" w:space="0" w:color="auto"/>
            </w:tcBorders>
          </w:tcPr>
          <w:p w14:paraId="189D7774" w14:textId="25C80E6D"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15" w:type="dxa"/>
            <w:tcBorders>
              <w:top w:val="single" w:sz="4" w:space="0" w:color="auto"/>
              <w:right w:val="single" w:sz="4" w:space="0" w:color="auto"/>
            </w:tcBorders>
          </w:tcPr>
          <w:p w14:paraId="6BFC691E" w14:textId="4B5511A9" w:rsidR="00F55B8C" w:rsidRPr="00CA6A3F" w:rsidRDefault="00F55B8C" w:rsidP="00407A47">
            <w:pPr>
              <w:jc w:val="center"/>
              <w:rPr>
                <w:rFonts w:ascii="Times New Roman" w:hAnsi="Times New Roman" w:cs="Times New Roman"/>
                <w:i w:val="0"/>
                <w:iCs w:val="0"/>
                <w:sz w:val="24"/>
                <w:szCs w:val="24"/>
                <w:lang w:val="sr-Cyrl-RS"/>
              </w:rPr>
            </w:pPr>
          </w:p>
        </w:tc>
        <w:tc>
          <w:tcPr>
            <w:tcW w:w="661" w:type="dxa"/>
            <w:tcBorders>
              <w:top w:val="single" w:sz="4" w:space="0" w:color="auto"/>
              <w:left w:val="single" w:sz="4" w:space="0" w:color="auto"/>
            </w:tcBorders>
          </w:tcPr>
          <w:p w14:paraId="4D599048" w14:textId="0D1F880A" w:rsidR="00F55B8C" w:rsidRPr="00CA6A3F" w:rsidRDefault="00F55B8C"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0000FD71" w14:textId="5051CF94"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r>
      <w:tr w:rsidR="00F55B8C" w:rsidRPr="00CA6A3F" w14:paraId="40C9D403" w14:textId="77777777" w:rsidTr="00407A47">
        <w:tc>
          <w:tcPr>
            <w:tcW w:w="3510" w:type="dxa"/>
            <w:tcBorders>
              <w:top w:val="single" w:sz="4" w:space="0" w:color="auto"/>
            </w:tcBorders>
          </w:tcPr>
          <w:p w14:paraId="57A08150" w14:textId="4412C36C"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Камерун</w:t>
            </w:r>
          </w:p>
        </w:tc>
        <w:tc>
          <w:tcPr>
            <w:tcW w:w="675" w:type="dxa"/>
            <w:tcBorders>
              <w:top w:val="single" w:sz="4" w:space="0" w:color="auto"/>
              <w:right w:val="single" w:sz="4" w:space="0" w:color="auto"/>
            </w:tcBorders>
          </w:tcPr>
          <w:p w14:paraId="438DBEFE" w14:textId="424FE881" w:rsidR="00F55B8C" w:rsidRPr="00CA6A3F" w:rsidRDefault="00F55B8C"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2FE4E373" w14:textId="601C8CBC" w:rsidR="00F55B8C" w:rsidRPr="00CA6A3F" w:rsidRDefault="00F55B8C"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7AF6900F" w14:textId="4D2AFCF8"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4</w:t>
            </w:r>
          </w:p>
        </w:tc>
        <w:tc>
          <w:tcPr>
            <w:tcW w:w="661" w:type="dxa"/>
            <w:tcBorders>
              <w:top w:val="single" w:sz="4" w:space="0" w:color="auto"/>
              <w:left w:val="single" w:sz="4" w:space="0" w:color="auto"/>
            </w:tcBorders>
          </w:tcPr>
          <w:p w14:paraId="6001951F" w14:textId="15A77E52" w:rsidR="00F55B8C" w:rsidRPr="00CA6A3F" w:rsidRDefault="00F55B8C"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37C2A1E6" w14:textId="6D953AC1"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4</w:t>
            </w:r>
          </w:p>
        </w:tc>
      </w:tr>
      <w:tr w:rsidR="00F55B8C" w:rsidRPr="00CA6A3F" w14:paraId="51934020" w14:textId="77777777" w:rsidTr="00407A47">
        <w:tc>
          <w:tcPr>
            <w:tcW w:w="3510" w:type="dxa"/>
            <w:tcBorders>
              <w:top w:val="single" w:sz="4" w:space="0" w:color="auto"/>
            </w:tcBorders>
          </w:tcPr>
          <w:p w14:paraId="19D760AB" w14:textId="2D74D9CB"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Уганда</w:t>
            </w:r>
          </w:p>
        </w:tc>
        <w:tc>
          <w:tcPr>
            <w:tcW w:w="675" w:type="dxa"/>
            <w:tcBorders>
              <w:top w:val="single" w:sz="4" w:space="0" w:color="auto"/>
              <w:right w:val="single" w:sz="4" w:space="0" w:color="auto"/>
            </w:tcBorders>
          </w:tcPr>
          <w:p w14:paraId="76A430F9" w14:textId="3CCECC69" w:rsidR="00F55B8C" w:rsidRPr="00CA6A3F" w:rsidRDefault="00F55B8C"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13F7AAC9" w14:textId="75579A7E" w:rsidR="00F55B8C" w:rsidRPr="00CA6A3F" w:rsidRDefault="00F55B8C"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1F5F8AE8" w14:textId="76D4121D"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2F60AE5D" w14:textId="77777777" w:rsidR="00F55B8C" w:rsidRPr="00CA6A3F" w:rsidRDefault="00F55B8C" w:rsidP="00407A47">
            <w:pPr>
              <w:jc w:val="center"/>
              <w:rPr>
                <w:rFonts w:ascii="Times New Roman" w:hAnsi="Times New Roman" w:cs="Times New Roman"/>
                <w:i w:val="0"/>
                <w:iCs w:val="0"/>
                <w:sz w:val="24"/>
                <w:szCs w:val="24"/>
              </w:rPr>
            </w:pPr>
          </w:p>
        </w:tc>
        <w:tc>
          <w:tcPr>
            <w:tcW w:w="1134" w:type="dxa"/>
            <w:tcBorders>
              <w:top w:val="single" w:sz="4" w:space="0" w:color="auto"/>
            </w:tcBorders>
            <w:shd w:val="clear" w:color="auto" w:fill="BFBFBF" w:themeFill="background1" w:themeFillShade="BF"/>
          </w:tcPr>
          <w:p w14:paraId="2B0DF596" w14:textId="10FBDDBA"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F55B8C" w:rsidRPr="00CA6A3F" w14:paraId="4F8A1F03" w14:textId="77777777" w:rsidTr="00407A47">
        <w:tc>
          <w:tcPr>
            <w:tcW w:w="3510" w:type="dxa"/>
            <w:tcBorders>
              <w:top w:val="single" w:sz="4" w:space="0" w:color="auto"/>
            </w:tcBorders>
          </w:tcPr>
          <w:p w14:paraId="190FF427" w14:textId="268986D0"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Турска</w:t>
            </w:r>
          </w:p>
        </w:tc>
        <w:tc>
          <w:tcPr>
            <w:tcW w:w="675" w:type="dxa"/>
            <w:tcBorders>
              <w:top w:val="single" w:sz="4" w:space="0" w:color="auto"/>
              <w:right w:val="single" w:sz="4" w:space="0" w:color="auto"/>
            </w:tcBorders>
          </w:tcPr>
          <w:p w14:paraId="14163E8F" w14:textId="77777777" w:rsidR="00F55B8C" w:rsidRPr="00CA6A3F" w:rsidRDefault="00F55B8C"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346AA4E1" w14:textId="64FF1A0F" w:rsidR="00F55B8C" w:rsidRPr="00CA6A3F" w:rsidRDefault="00F55B8C"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7A4416AA" w14:textId="1A51DECA" w:rsidR="00F55B8C" w:rsidRPr="00CA6A3F" w:rsidRDefault="00F55B8C" w:rsidP="00407A47">
            <w:pPr>
              <w:jc w:val="center"/>
              <w:rPr>
                <w:rFonts w:ascii="Times New Roman" w:hAnsi="Times New Roman" w:cs="Times New Roman"/>
                <w:i w:val="0"/>
                <w:iCs w:val="0"/>
                <w:sz w:val="24"/>
                <w:szCs w:val="24"/>
                <w:lang w:val="sr-Cyrl-RS"/>
              </w:rPr>
            </w:pPr>
          </w:p>
        </w:tc>
        <w:tc>
          <w:tcPr>
            <w:tcW w:w="661" w:type="dxa"/>
            <w:tcBorders>
              <w:top w:val="single" w:sz="4" w:space="0" w:color="auto"/>
              <w:left w:val="single" w:sz="4" w:space="0" w:color="auto"/>
            </w:tcBorders>
          </w:tcPr>
          <w:p w14:paraId="21266A2D" w14:textId="7AE4F5E0"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r w:rsidRPr="00CA6A3F">
              <w:rPr>
                <w:rStyle w:val="FootnoteReference"/>
                <w:rFonts w:ascii="Times New Roman" w:hAnsi="Times New Roman" w:cs="Times New Roman"/>
                <w:i w:val="0"/>
                <w:iCs w:val="0"/>
                <w:sz w:val="24"/>
                <w:szCs w:val="24"/>
                <w:lang w:val="sr-Cyrl-RS"/>
              </w:rPr>
              <w:footnoteReference w:id="4"/>
            </w:r>
          </w:p>
        </w:tc>
        <w:tc>
          <w:tcPr>
            <w:tcW w:w="1134" w:type="dxa"/>
            <w:tcBorders>
              <w:top w:val="single" w:sz="4" w:space="0" w:color="auto"/>
            </w:tcBorders>
            <w:shd w:val="clear" w:color="auto" w:fill="BFBFBF" w:themeFill="background1" w:themeFillShade="BF"/>
          </w:tcPr>
          <w:p w14:paraId="59C401E9" w14:textId="2975D35B"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r>
      <w:tr w:rsidR="00F55B8C" w:rsidRPr="00CA6A3F" w14:paraId="6CC9758B" w14:textId="77777777" w:rsidTr="00407A47">
        <w:tc>
          <w:tcPr>
            <w:tcW w:w="3510" w:type="dxa"/>
            <w:tcBorders>
              <w:top w:val="single" w:sz="4" w:space="0" w:color="auto"/>
            </w:tcBorders>
          </w:tcPr>
          <w:p w14:paraId="00D487FE" w14:textId="633C24D3"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Авганистан</w:t>
            </w:r>
          </w:p>
        </w:tc>
        <w:tc>
          <w:tcPr>
            <w:tcW w:w="675" w:type="dxa"/>
            <w:tcBorders>
              <w:top w:val="single" w:sz="4" w:space="0" w:color="auto"/>
              <w:right w:val="single" w:sz="4" w:space="0" w:color="auto"/>
            </w:tcBorders>
          </w:tcPr>
          <w:p w14:paraId="7471BCD7" w14:textId="205BB4EC" w:rsidR="00F55B8C" w:rsidRPr="00CA6A3F" w:rsidRDefault="00F55B8C"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4A666C55" w14:textId="0A4BFDFE" w:rsidR="00F55B8C" w:rsidRPr="00CA6A3F" w:rsidRDefault="00F55B8C"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5656D15E" w14:textId="155DAA8A"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5BAAF0D8" w14:textId="02BF91E0" w:rsidR="00F55B8C" w:rsidRPr="00CA6A3F" w:rsidRDefault="00F55B8C"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47E6654F" w14:textId="283A1909"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F55B8C" w:rsidRPr="00CA6A3F" w14:paraId="5C4E611A" w14:textId="77777777" w:rsidTr="00407A47">
        <w:tc>
          <w:tcPr>
            <w:tcW w:w="3510" w:type="dxa"/>
            <w:tcBorders>
              <w:top w:val="single" w:sz="4" w:space="0" w:color="auto"/>
            </w:tcBorders>
          </w:tcPr>
          <w:p w14:paraId="07AF3A47" w14:textId="0FBC64AD" w:rsidR="00F55B8C"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Албанија</w:t>
            </w:r>
          </w:p>
        </w:tc>
        <w:tc>
          <w:tcPr>
            <w:tcW w:w="675" w:type="dxa"/>
            <w:tcBorders>
              <w:top w:val="single" w:sz="4" w:space="0" w:color="auto"/>
              <w:right w:val="single" w:sz="4" w:space="0" w:color="auto"/>
            </w:tcBorders>
          </w:tcPr>
          <w:p w14:paraId="685B751B" w14:textId="77777777" w:rsidR="00F55B8C" w:rsidRPr="00CA6A3F" w:rsidRDefault="00F55B8C"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17A8794F" w14:textId="0C203A75" w:rsidR="00F55B8C" w:rsidRPr="00CA6A3F" w:rsidRDefault="00F55B8C"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35427FC6" w14:textId="37559CC9" w:rsidR="00F55B8C"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2</w:t>
            </w:r>
          </w:p>
        </w:tc>
        <w:tc>
          <w:tcPr>
            <w:tcW w:w="661" w:type="dxa"/>
            <w:tcBorders>
              <w:top w:val="single" w:sz="4" w:space="0" w:color="auto"/>
              <w:left w:val="single" w:sz="4" w:space="0" w:color="auto"/>
            </w:tcBorders>
          </w:tcPr>
          <w:p w14:paraId="532CB1FC" w14:textId="11544CAC" w:rsidR="00F55B8C" w:rsidRPr="00CA6A3F" w:rsidRDefault="00F55B8C"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74B4EF54" w14:textId="57DF32FA"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r>
      <w:tr w:rsidR="001E1359" w:rsidRPr="00CA6A3F" w14:paraId="4A043783" w14:textId="77777777" w:rsidTr="00407A47">
        <w:tc>
          <w:tcPr>
            <w:tcW w:w="3510" w:type="dxa"/>
            <w:tcBorders>
              <w:top w:val="single" w:sz="4" w:space="0" w:color="auto"/>
            </w:tcBorders>
          </w:tcPr>
          <w:p w14:paraId="16F87CF2" w14:textId="4524F5CE"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Вијетнам</w:t>
            </w:r>
          </w:p>
        </w:tc>
        <w:tc>
          <w:tcPr>
            <w:tcW w:w="675" w:type="dxa"/>
            <w:tcBorders>
              <w:top w:val="single" w:sz="4" w:space="0" w:color="auto"/>
              <w:right w:val="single" w:sz="4" w:space="0" w:color="auto"/>
            </w:tcBorders>
          </w:tcPr>
          <w:p w14:paraId="55DDFAB2" w14:textId="44C86EC5" w:rsidR="001E1359" w:rsidRPr="00CA6A3F" w:rsidRDefault="001E1359"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3FE77401"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2D5A0F13"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61" w:type="dxa"/>
            <w:tcBorders>
              <w:top w:val="single" w:sz="4" w:space="0" w:color="auto"/>
              <w:left w:val="single" w:sz="4" w:space="0" w:color="auto"/>
            </w:tcBorders>
          </w:tcPr>
          <w:p w14:paraId="73011508" w14:textId="35F6C178"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1134" w:type="dxa"/>
            <w:tcBorders>
              <w:top w:val="single" w:sz="4" w:space="0" w:color="auto"/>
            </w:tcBorders>
            <w:shd w:val="clear" w:color="auto" w:fill="BFBFBF" w:themeFill="background1" w:themeFillShade="BF"/>
          </w:tcPr>
          <w:p w14:paraId="0B90B88A" w14:textId="28B39051"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1E1359" w:rsidRPr="00CA6A3F" w14:paraId="5B0636D1" w14:textId="77777777" w:rsidTr="00407A47">
        <w:tc>
          <w:tcPr>
            <w:tcW w:w="3510" w:type="dxa"/>
            <w:tcBorders>
              <w:top w:val="single" w:sz="4" w:space="0" w:color="auto"/>
            </w:tcBorders>
          </w:tcPr>
          <w:p w14:paraId="4E59215B" w14:textId="07ABB262"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Хрватска</w:t>
            </w:r>
          </w:p>
        </w:tc>
        <w:tc>
          <w:tcPr>
            <w:tcW w:w="675" w:type="dxa"/>
            <w:tcBorders>
              <w:top w:val="single" w:sz="4" w:space="0" w:color="auto"/>
              <w:right w:val="single" w:sz="4" w:space="0" w:color="auto"/>
            </w:tcBorders>
          </w:tcPr>
          <w:p w14:paraId="4C617D32"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530CB889"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2A1043A7" w14:textId="60E7031C"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4D001603" w14:textId="196F3B24"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1134" w:type="dxa"/>
            <w:tcBorders>
              <w:top w:val="single" w:sz="4" w:space="0" w:color="auto"/>
            </w:tcBorders>
            <w:shd w:val="clear" w:color="auto" w:fill="BFBFBF" w:themeFill="background1" w:themeFillShade="BF"/>
          </w:tcPr>
          <w:p w14:paraId="175961B6" w14:textId="0BB431B2"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r>
      <w:tr w:rsidR="001E1359" w:rsidRPr="00CA6A3F" w14:paraId="3481141D" w14:textId="77777777" w:rsidTr="00407A47">
        <w:tc>
          <w:tcPr>
            <w:tcW w:w="3510" w:type="dxa"/>
            <w:tcBorders>
              <w:top w:val="single" w:sz="4" w:space="0" w:color="auto"/>
            </w:tcBorders>
          </w:tcPr>
          <w:p w14:paraId="417A96A5" w14:textId="605E5C36"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Др Конго</w:t>
            </w:r>
          </w:p>
        </w:tc>
        <w:tc>
          <w:tcPr>
            <w:tcW w:w="675" w:type="dxa"/>
            <w:tcBorders>
              <w:top w:val="single" w:sz="4" w:space="0" w:color="auto"/>
              <w:right w:val="single" w:sz="4" w:space="0" w:color="auto"/>
            </w:tcBorders>
          </w:tcPr>
          <w:p w14:paraId="16F20B6A"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5EACA252"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1FDC0233" w14:textId="1F04663A"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564D3345" w14:textId="0300F280" w:rsidR="001E1359" w:rsidRPr="00CA6A3F" w:rsidRDefault="001E1359"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6AB4C89D" w14:textId="1AE32AF8"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1E1359" w:rsidRPr="00CA6A3F" w14:paraId="13949A0F" w14:textId="77777777" w:rsidTr="00407A47">
        <w:tc>
          <w:tcPr>
            <w:tcW w:w="3510" w:type="dxa"/>
            <w:tcBorders>
              <w:top w:val="single" w:sz="4" w:space="0" w:color="auto"/>
            </w:tcBorders>
          </w:tcPr>
          <w:p w14:paraId="00E492AC" w14:textId="45135C8B"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Пакистан</w:t>
            </w:r>
          </w:p>
        </w:tc>
        <w:tc>
          <w:tcPr>
            <w:tcW w:w="675" w:type="dxa"/>
            <w:tcBorders>
              <w:top w:val="single" w:sz="4" w:space="0" w:color="auto"/>
              <w:right w:val="single" w:sz="4" w:space="0" w:color="auto"/>
            </w:tcBorders>
          </w:tcPr>
          <w:p w14:paraId="5BDB7952"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0DCA1868" w14:textId="12D21E89"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15" w:type="dxa"/>
            <w:tcBorders>
              <w:top w:val="single" w:sz="4" w:space="0" w:color="auto"/>
              <w:right w:val="single" w:sz="4" w:space="0" w:color="auto"/>
            </w:tcBorders>
          </w:tcPr>
          <w:p w14:paraId="1D171604" w14:textId="4A246D81" w:rsidR="001E1359" w:rsidRPr="00CA6A3F" w:rsidRDefault="001E1359" w:rsidP="00407A47">
            <w:pPr>
              <w:jc w:val="center"/>
              <w:rPr>
                <w:rFonts w:ascii="Times New Roman" w:hAnsi="Times New Roman" w:cs="Times New Roman"/>
                <w:i w:val="0"/>
                <w:iCs w:val="0"/>
                <w:sz w:val="24"/>
                <w:szCs w:val="24"/>
                <w:lang w:val="sr-Cyrl-RS"/>
              </w:rPr>
            </w:pPr>
          </w:p>
        </w:tc>
        <w:tc>
          <w:tcPr>
            <w:tcW w:w="661" w:type="dxa"/>
            <w:tcBorders>
              <w:top w:val="single" w:sz="4" w:space="0" w:color="auto"/>
              <w:left w:val="single" w:sz="4" w:space="0" w:color="auto"/>
            </w:tcBorders>
          </w:tcPr>
          <w:p w14:paraId="19B44ED4"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3540D769" w14:textId="17F43381"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1E1359" w:rsidRPr="00CA6A3F" w14:paraId="75A26255" w14:textId="77777777" w:rsidTr="00407A47">
        <w:tc>
          <w:tcPr>
            <w:tcW w:w="3510" w:type="dxa"/>
            <w:tcBorders>
              <w:top w:val="single" w:sz="4" w:space="0" w:color="auto"/>
            </w:tcBorders>
          </w:tcPr>
          <w:p w14:paraId="5008BD38" w14:textId="28082162"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Тунис</w:t>
            </w:r>
          </w:p>
        </w:tc>
        <w:tc>
          <w:tcPr>
            <w:tcW w:w="675" w:type="dxa"/>
            <w:tcBorders>
              <w:top w:val="single" w:sz="4" w:space="0" w:color="auto"/>
              <w:right w:val="single" w:sz="4" w:space="0" w:color="auto"/>
            </w:tcBorders>
          </w:tcPr>
          <w:p w14:paraId="7A4FE9BA"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66C68359"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68A9D40E" w14:textId="5AF58371"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56391E69" w14:textId="19AEF51B" w:rsidR="001E1359" w:rsidRPr="00CA6A3F" w:rsidRDefault="001E1359"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68508F9D" w14:textId="0E689350"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1E1359" w:rsidRPr="00CA6A3F" w14:paraId="5FFB2E5C" w14:textId="77777777" w:rsidTr="00407A47">
        <w:tc>
          <w:tcPr>
            <w:tcW w:w="3510" w:type="dxa"/>
            <w:tcBorders>
              <w:top w:val="single" w:sz="4" w:space="0" w:color="auto"/>
            </w:tcBorders>
          </w:tcPr>
          <w:p w14:paraId="282670AD" w14:textId="69A8C193" w:rsidR="001E1359"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Иран</w:t>
            </w:r>
          </w:p>
        </w:tc>
        <w:tc>
          <w:tcPr>
            <w:tcW w:w="675" w:type="dxa"/>
            <w:tcBorders>
              <w:top w:val="single" w:sz="4" w:space="0" w:color="auto"/>
              <w:right w:val="single" w:sz="4" w:space="0" w:color="auto"/>
            </w:tcBorders>
          </w:tcPr>
          <w:p w14:paraId="65BD5651" w14:textId="0A171ED7" w:rsidR="001E1359"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743" w:type="dxa"/>
            <w:tcBorders>
              <w:top w:val="single" w:sz="4" w:space="0" w:color="auto"/>
              <w:left w:val="single" w:sz="4" w:space="0" w:color="auto"/>
            </w:tcBorders>
          </w:tcPr>
          <w:p w14:paraId="2BA5477B" w14:textId="77777777" w:rsidR="001E1359" w:rsidRPr="00CA6A3F" w:rsidRDefault="001E1359"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7EB3FC4B" w14:textId="7D4D2CB6" w:rsidR="001E1359" w:rsidRPr="00CA6A3F" w:rsidRDefault="001E1359" w:rsidP="00407A47">
            <w:pPr>
              <w:jc w:val="center"/>
              <w:rPr>
                <w:rFonts w:ascii="Times New Roman" w:hAnsi="Times New Roman" w:cs="Times New Roman"/>
                <w:i w:val="0"/>
                <w:iCs w:val="0"/>
                <w:sz w:val="24"/>
                <w:szCs w:val="24"/>
                <w:lang w:val="sr-Cyrl-RS"/>
              </w:rPr>
            </w:pPr>
          </w:p>
        </w:tc>
        <w:tc>
          <w:tcPr>
            <w:tcW w:w="661" w:type="dxa"/>
            <w:tcBorders>
              <w:top w:val="single" w:sz="4" w:space="0" w:color="auto"/>
              <w:left w:val="single" w:sz="4" w:space="0" w:color="auto"/>
            </w:tcBorders>
          </w:tcPr>
          <w:p w14:paraId="59E2B571" w14:textId="0D3675AD" w:rsidR="001E1359" w:rsidRPr="00CA6A3F" w:rsidRDefault="001E1359"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695794FA" w14:textId="5CE8276C" w:rsidR="001E1359"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DA2C06" w:rsidRPr="00CA6A3F" w14:paraId="232639E0" w14:textId="77777777" w:rsidTr="00407A47">
        <w:tc>
          <w:tcPr>
            <w:tcW w:w="3510" w:type="dxa"/>
            <w:tcBorders>
              <w:top w:val="single" w:sz="4" w:space="0" w:color="auto"/>
            </w:tcBorders>
          </w:tcPr>
          <w:p w14:paraId="5EEB000A" w14:textId="26C67F8E" w:rsidR="00DA2C06" w:rsidRPr="00CA6A3F" w:rsidRDefault="00DA2C06" w:rsidP="00407A4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Фили</w:t>
            </w:r>
            <w:r w:rsidR="007E3511">
              <w:rPr>
                <w:rFonts w:ascii="Times New Roman" w:hAnsi="Times New Roman" w:cs="Times New Roman"/>
                <w:i w:val="0"/>
                <w:iCs w:val="0"/>
                <w:sz w:val="24"/>
                <w:szCs w:val="24"/>
                <w:lang w:val="sr-Cyrl-RS"/>
              </w:rPr>
              <w:t>п</w:t>
            </w:r>
            <w:r w:rsidRPr="00CA6A3F">
              <w:rPr>
                <w:rFonts w:ascii="Times New Roman" w:hAnsi="Times New Roman" w:cs="Times New Roman"/>
                <w:i w:val="0"/>
                <w:iCs w:val="0"/>
                <w:sz w:val="24"/>
                <w:szCs w:val="24"/>
                <w:lang w:val="sr-Cyrl-RS"/>
              </w:rPr>
              <w:t>ини</w:t>
            </w:r>
          </w:p>
        </w:tc>
        <w:tc>
          <w:tcPr>
            <w:tcW w:w="675" w:type="dxa"/>
            <w:tcBorders>
              <w:top w:val="single" w:sz="4" w:space="0" w:color="auto"/>
              <w:right w:val="single" w:sz="4" w:space="0" w:color="auto"/>
            </w:tcBorders>
          </w:tcPr>
          <w:p w14:paraId="786D738B" w14:textId="77777777" w:rsidR="00DA2C06" w:rsidRPr="00CA6A3F" w:rsidRDefault="00DA2C06" w:rsidP="00407A47">
            <w:pPr>
              <w:jc w:val="center"/>
              <w:rPr>
                <w:rFonts w:ascii="Times New Roman" w:hAnsi="Times New Roman" w:cs="Times New Roman"/>
                <w:i w:val="0"/>
                <w:iCs w:val="0"/>
                <w:sz w:val="24"/>
                <w:szCs w:val="24"/>
                <w:lang w:val="sr-Cyrl-RS"/>
              </w:rPr>
            </w:pPr>
          </w:p>
        </w:tc>
        <w:tc>
          <w:tcPr>
            <w:tcW w:w="743" w:type="dxa"/>
            <w:tcBorders>
              <w:top w:val="single" w:sz="4" w:space="0" w:color="auto"/>
              <w:left w:val="single" w:sz="4" w:space="0" w:color="auto"/>
            </w:tcBorders>
          </w:tcPr>
          <w:p w14:paraId="19F69BA0" w14:textId="77777777" w:rsidR="00DA2C06" w:rsidRPr="00CA6A3F" w:rsidRDefault="00DA2C06" w:rsidP="00407A47">
            <w:pPr>
              <w:jc w:val="center"/>
              <w:rPr>
                <w:rFonts w:ascii="Times New Roman" w:hAnsi="Times New Roman" w:cs="Times New Roman"/>
                <w:i w:val="0"/>
                <w:iCs w:val="0"/>
                <w:sz w:val="24"/>
                <w:szCs w:val="24"/>
                <w:lang w:val="sr-Cyrl-RS"/>
              </w:rPr>
            </w:pPr>
          </w:p>
        </w:tc>
        <w:tc>
          <w:tcPr>
            <w:tcW w:w="615" w:type="dxa"/>
            <w:tcBorders>
              <w:top w:val="single" w:sz="4" w:space="0" w:color="auto"/>
              <w:right w:val="single" w:sz="4" w:space="0" w:color="auto"/>
            </w:tcBorders>
          </w:tcPr>
          <w:p w14:paraId="24BD13FB" w14:textId="046FCE81" w:rsidR="00DA2C06" w:rsidRPr="00CA6A3F" w:rsidRDefault="00DA2C06" w:rsidP="00407A47">
            <w:pPr>
              <w:jc w:val="cente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1</w:t>
            </w:r>
          </w:p>
        </w:tc>
        <w:tc>
          <w:tcPr>
            <w:tcW w:w="661" w:type="dxa"/>
            <w:tcBorders>
              <w:top w:val="single" w:sz="4" w:space="0" w:color="auto"/>
              <w:left w:val="single" w:sz="4" w:space="0" w:color="auto"/>
            </w:tcBorders>
          </w:tcPr>
          <w:p w14:paraId="04B44945" w14:textId="77777777" w:rsidR="00DA2C06" w:rsidRPr="00CA6A3F" w:rsidRDefault="00DA2C06" w:rsidP="00407A47">
            <w:pPr>
              <w:jc w:val="center"/>
              <w:rPr>
                <w:rFonts w:ascii="Times New Roman" w:hAnsi="Times New Roman" w:cs="Times New Roman"/>
                <w:i w:val="0"/>
                <w:iCs w:val="0"/>
                <w:sz w:val="24"/>
                <w:szCs w:val="24"/>
                <w:lang w:val="sr-Cyrl-RS"/>
              </w:rPr>
            </w:pPr>
          </w:p>
        </w:tc>
        <w:tc>
          <w:tcPr>
            <w:tcW w:w="1134" w:type="dxa"/>
            <w:tcBorders>
              <w:top w:val="single" w:sz="4" w:space="0" w:color="auto"/>
            </w:tcBorders>
            <w:shd w:val="clear" w:color="auto" w:fill="BFBFBF" w:themeFill="background1" w:themeFillShade="BF"/>
          </w:tcPr>
          <w:p w14:paraId="136BA1AE" w14:textId="513D3F63" w:rsidR="00DA2C06"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w:t>
            </w:r>
          </w:p>
        </w:tc>
      </w:tr>
      <w:tr w:rsidR="00F55B8C" w:rsidRPr="00CA6A3F" w14:paraId="3AF3F37E" w14:textId="77777777" w:rsidTr="00407A47">
        <w:tc>
          <w:tcPr>
            <w:tcW w:w="3510" w:type="dxa"/>
            <w:tcBorders>
              <w:top w:val="single" w:sz="4" w:space="0" w:color="auto"/>
            </w:tcBorders>
            <w:shd w:val="clear" w:color="auto" w:fill="A6A6A6" w:themeFill="background1" w:themeFillShade="A6"/>
          </w:tcPr>
          <w:p w14:paraId="45EFF863" w14:textId="77777777" w:rsidR="00F55B8C" w:rsidRPr="00CA6A3F" w:rsidRDefault="00F55B8C" w:rsidP="00407A47">
            <w:pPr>
              <w:rPr>
                <w:rFonts w:ascii="Times New Roman" w:hAnsi="Times New Roman" w:cs="Times New Roman"/>
                <w:b/>
                <w:i w:val="0"/>
                <w:iCs w:val="0"/>
                <w:sz w:val="24"/>
                <w:szCs w:val="24"/>
                <w:lang w:val="sr-Cyrl-RS"/>
              </w:rPr>
            </w:pPr>
          </w:p>
        </w:tc>
        <w:tc>
          <w:tcPr>
            <w:tcW w:w="675" w:type="dxa"/>
            <w:tcBorders>
              <w:top w:val="single" w:sz="4" w:space="0" w:color="auto"/>
              <w:right w:val="single" w:sz="4" w:space="0" w:color="auto"/>
            </w:tcBorders>
            <w:shd w:val="clear" w:color="auto" w:fill="A6A6A6" w:themeFill="background1" w:themeFillShade="A6"/>
          </w:tcPr>
          <w:p w14:paraId="2218D4EB" w14:textId="7EBA6696"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c>
          <w:tcPr>
            <w:tcW w:w="743" w:type="dxa"/>
            <w:tcBorders>
              <w:top w:val="single" w:sz="4" w:space="0" w:color="auto"/>
              <w:left w:val="single" w:sz="4" w:space="0" w:color="auto"/>
            </w:tcBorders>
            <w:shd w:val="clear" w:color="auto" w:fill="A6A6A6" w:themeFill="background1" w:themeFillShade="A6"/>
          </w:tcPr>
          <w:p w14:paraId="2DAD04E1" w14:textId="4FFE7FED"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w:t>
            </w:r>
          </w:p>
        </w:tc>
        <w:tc>
          <w:tcPr>
            <w:tcW w:w="615" w:type="dxa"/>
            <w:tcBorders>
              <w:top w:val="single" w:sz="4" w:space="0" w:color="auto"/>
              <w:right w:val="single" w:sz="4" w:space="0" w:color="auto"/>
            </w:tcBorders>
            <w:shd w:val="clear" w:color="auto" w:fill="A6A6A6" w:themeFill="background1" w:themeFillShade="A6"/>
          </w:tcPr>
          <w:p w14:paraId="61A0E67B" w14:textId="767D77FD"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12</w:t>
            </w:r>
          </w:p>
        </w:tc>
        <w:tc>
          <w:tcPr>
            <w:tcW w:w="661" w:type="dxa"/>
            <w:tcBorders>
              <w:top w:val="single" w:sz="4" w:space="0" w:color="auto"/>
              <w:left w:val="single" w:sz="4" w:space="0" w:color="auto"/>
            </w:tcBorders>
            <w:shd w:val="clear" w:color="auto" w:fill="A6A6A6" w:themeFill="background1" w:themeFillShade="A6"/>
          </w:tcPr>
          <w:p w14:paraId="74B6E61B" w14:textId="203EA52B"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4</w:t>
            </w:r>
          </w:p>
        </w:tc>
        <w:tc>
          <w:tcPr>
            <w:tcW w:w="1134" w:type="dxa"/>
            <w:vMerge w:val="restart"/>
            <w:tcBorders>
              <w:top w:val="single" w:sz="4" w:space="0" w:color="auto"/>
            </w:tcBorders>
            <w:shd w:val="clear" w:color="auto" w:fill="A6A6A6" w:themeFill="background1" w:themeFillShade="A6"/>
          </w:tcPr>
          <w:p w14:paraId="27A68974" w14:textId="1309EC49"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20</w:t>
            </w:r>
          </w:p>
        </w:tc>
      </w:tr>
      <w:tr w:rsidR="00F55B8C" w:rsidRPr="00CA6A3F" w14:paraId="1FAC2638" w14:textId="77777777" w:rsidTr="00407A47">
        <w:tc>
          <w:tcPr>
            <w:tcW w:w="3510" w:type="dxa"/>
            <w:tcBorders>
              <w:top w:val="single" w:sz="4" w:space="0" w:color="auto"/>
              <w:bottom w:val="single" w:sz="4" w:space="0" w:color="auto"/>
            </w:tcBorders>
            <w:shd w:val="clear" w:color="auto" w:fill="A6A6A6" w:themeFill="background1" w:themeFillShade="A6"/>
          </w:tcPr>
          <w:p w14:paraId="3BD10622" w14:textId="77777777" w:rsidR="00F55B8C" w:rsidRPr="00CA6A3F" w:rsidRDefault="00F55B8C" w:rsidP="00407A47">
            <w:pP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УКУПНО</w:t>
            </w:r>
          </w:p>
        </w:tc>
        <w:tc>
          <w:tcPr>
            <w:tcW w:w="1418" w:type="dxa"/>
            <w:gridSpan w:val="2"/>
            <w:tcBorders>
              <w:top w:val="single" w:sz="4" w:space="0" w:color="auto"/>
              <w:bottom w:val="single" w:sz="4" w:space="0" w:color="auto"/>
            </w:tcBorders>
            <w:shd w:val="clear" w:color="auto" w:fill="A6A6A6" w:themeFill="background1" w:themeFillShade="A6"/>
          </w:tcPr>
          <w:p w14:paraId="5CE52CA1" w14:textId="717E959D"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4</w:t>
            </w:r>
          </w:p>
        </w:tc>
        <w:tc>
          <w:tcPr>
            <w:tcW w:w="1276" w:type="dxa"/>
            <w:gridSpan w:val="2"/>
            <w:tcBorders>
              <w:top w:val="single" w:sz="4" w:space="0" w:color="auto"/>
              <w:bottom w:val="single" w:sz="4" w:space="0" w:color="auto"/>
            </w:tcBorders>
            <w:shd w:val="clear" w:color="auto" w:fill="A6A6A6" w:themeFill="background1" w:themeFillShade="A6"/>
          </w:tcPr>
          <w:p w14:paraId="5EEDF401" w14:textId="7E2255D9" w:rsidR="00F55B8C" w:rsidRPr="00CA6A3F" w:rsidRDefault="00DA2C06" w:rsidP="00407A47">
            <w:pPr>
              <w:jc w:val="center"/>
              <w:rPr>
                <w:rFonts w:ascii="Times New Roman" w:hAnsi="Times New Roman" w:cs="Times New Roman"/>
                <w:b/>
                <w:i w:val="0"/>
                <w:iCs w:val="0"/>
                <w:sz w:val="24"/>
                <w:szCs w:val="24"/>
                <w:lang w:val="sr-Cyrl-RS"/>
              </w:rPr>
            </w:pPr>
            <w:r w:rsidRPr="00CA6A3F">
              <w:rPr>
                <w:rFonts w:ascii="Times New Roman" w:hAnsi="Times New Roman" w:cs="Times New Roman"/>
                <w:b/>
                <w:i w:val="0"/>
                <w:iCs w:val="0"/>
                <w:sz w:val="24"/>
                <w:szCs w:val="24"/>
                <w:lang w:val="sr-Cyrl-RS"/>
              </w:rPr>
              <w:t>16</w:t>
            </w:r>
          </w:p>
        </w:tc>
        <w:tc>
          <w:tcPr>
            <w:tcW w:w="1134" w:type="dxa"/>
            <w:vMerge/>
            <w:shd w:val="clear" w:color="auto" w:fill="A6A6A6" w:themeFill="background1" w:themeFillShade="A6"/>
          </w:tcPr>
          <w:p w14:paraId="69B6AA32" w14:textId="77777777" w:rsidR="00F55B8C" w:rsidRPr="00CA6A3F" w:rsidRDefault="00F55B8C" w:rsidP="00407A47">
            <w:pPr>
              <w:jc w:val="center"/>
              <w:rPr>
                <w:rFonts w:ascii="Times New Roman" w:hAnsi="Times New Roman" w:cs="Times New Roman"/>
                <w:b/>
                <w:i w:val="0"/>
                <w:iCs w:val="0"/>
                <w:sz w:val="24"/>
                <w:szCs w:val="24"/>
                <w:lang w:val="sr-Cyrl-RS"/>
              </w:rPr>
            </w:pPr>
          </w:p>
        </w:tc>
      </w:tr>
    </w:tbl>
    <w:p w14:paraId="035C866F" w14:textId="02D2D861" w:rsidR="001E61A6" w:rsidRPr="00CA6A3F" w:rsidRDefault="001E61A6" w:rsidP="005E1057">
      <w:pPr>
        <w:pStyle w:val="NoSpacing"/>
        <w:rPr>
          <w:rFonts w:ascii="Times New Roman" w:hAnsi="Times New Roman" w:cs="Times New Roman"/>
          <w:i w:val="0"/>
          <w:iCs w:val="0"/>
          <w:sz w:val="24"/>
          <w:szCs w:val="24"/>
          <w:lang w:val="sr-Cyrl-RS"/>
        </w:rPr>
      </w:pPr>
    </w:p>
    <w:p w14:paraId="6DC3BCA7" w14:textId="09295473" w:rsidR="0013406E" w:rsidRPr="00CA6A3F" w:rsidRDefault="0013406E" w:rsidP="005E1057">
      <w:pPr>
        <w:pStyle w:val="NoSpacing"/>
        <w:rPr>
          <w:rFonts w:ascii="Times New Roman" w:hAnsi="Times New Roman" w:cs="Times New Roman"/>
          <w:i w:val="0"/>
          <w:iCs w:val="0"/>
          <w:sz w:val="24"/>
          <w:szCs w:val="24"/>
          <w:lang w:val="sr-Cyrl-RS"/>
        </w:rPr>
      </w:pPr>
    </w:p>
    <w:p w14:paraId="041F48E3" w14:textId="77777777" w:rsidR="007E3511" w:rsidRDefault="007E3511" w:rsidP="005E1057">
      <w:pPr>
        <w:pStyle w:val="NoSpacing"/>
        <w:rPr>
          <w:rFonts w:ascii="Times New Roman" w:hAnsi="Times New Roman" w:cs="Times New Roman"/>
          <w:b/>
          <w:bCs/>
          <w:i w:val="0"/>
          <w:iCs w:val="0"/>
          <w:sz w:val="28"/>
          <w:szCs w:val="28"/>
          <w:lang w:val="sr-Cyrl-RS"/>
        </w:rPr>
      </w:pPr>
    </w:p>
    <w:p w14:paraId="743F326C" w14:textId="77777777" w:rsidR="007E3511" w:rsidRDefault="007E3511" w:rsidP="005E1057">
      <w:pPr>
        <w:pStyle w:val="NoSpacing"/>
        <w:rPr>
          <w:rFonts w:ascii="Times New Roman" w:hAnsi="Times New Roman" w:cs="Times New Roman"/>
          <w:b/>
          <w:bCs/>
          <w:i w:val="0"/>
          <w:iCs w:val="0"/>
          <w:sz w:val="28"/>
          <w:szCs w:val="28"/>
          <w:lang w:val="sr-Cyrl-RS"/>
        </w:rPr>
      </w:pPr>
    </w:p>
    <w:p w14:paraId="03B5E0D3" w14:textId="77777777" w:rsidR="007E3511" w:rsidRDefault="007E3511" w:rsidP="005E1057">
      <w:pPr>
        <w:pStyle w:val="NoSpacing"/>
        <w:rPr>
          <w:rFonts w:ascii="Times New Roman" w:hAnsi="Times New Roman" w:cs="Times New Roman"/>
          <w:b/>
          <w:bCs/>
          <w:i w:val="0"/>
          <w:iCs w:val="0"/>
          <w:sz w:val="28"/>
          <w:szCs w:val="28"/>
          <w:lang w:val="sr-Cyrl-RS"/>
        </w:rPr>
      </w:pPr>
    </w:p>
    <w:p w14:paraId="5B962F6A" w14:textId="77777777" w:rsidR="007E3511" w:rsidRDefault="007E3511" w:rsidP="005E1057">
      <w:pPr>
        <w:pStyle w:val="NoSpacing"/>
        <w:rPr>
          <w:rFonts w:ascii="Times New Roman" w:hAnsi="Times New Roman" w:cs="Times New Roman"/>
          <w:b/>
          <w:bCs/>
          <w:i w:val="0"/>
          <w:iCs w:val="0"/>
          <w:sz w:val="28"/>
          <w:szCs w:val="28"/>
          <w:lang w:val="sr-Cyrl-RS"/>
        </w:rPr>
      </w:pPr>
    </w:p>
    <w:p w14:paraId="13389932" w14:textId="77777777" w:rsidR="007E3511" w:rsidRDefault="007E3511" w:rsidP="005E1057">
      <w:pPr>
        <w:pStyle w:val="NoSpacing"/>
        <w:rPr>
          <w:rFonts w:ascii="Times New Roman" w:hAnsi="Times New Roman" w:cs="Times New Roman"/>
          <w:b/>
          <w:bCs/>
          <w:i w:val="0"/>
          <w:iCs w:val="0"/>
          <w:sz w:val="28"/>
          <w:szCs w:val="28"/>
          <w:lang w:val="sr-Cyrl-RS"/>
        </w:rPr>
      </w:pPr>
    </w:p>
    <w:p w14:paraId="7AEF332D" w14:textId="77777777" w:rsidR="007E3511" w:rsidRDefault="007E3511" w:rsidP="005E1057">
      <w:pPr>
        <w:pStyle w:val="NoSpacing"/>
        <w:rPr>
          <w:rFonts w:ascii="Times New Roman" w:hAnsi="Times New Roman" w:cs="Times New Roman"/>
          <w:b/>
          <w:bCs/>
          <w:i w:val="0"/>
          <w:iCs w:val="0"/>
          <w:sz w:val="28"/>
          <w:szCs w:val="28"/>
          <w:lang w:val="sr-Cyrl-RS"/>
        </w:rPr>
      </w:pPr>
    </w:p>
    <w:p w14:paraId="073DAEE9" w14:textId="77777777" w:rsidR="007E3511" w:rsidRDefault="007E3511" w:rsidP="005E1057">
      <w:pPr>
        <w:pStyle w:val="NoSpacing"/>
        <w:rPr>
          <w:rFonts w:ascii="Times New Roman" w:hAnsi="Times New Roman" w:cs="Times New Roman"/>
          <w:b/>
          <w:bCs/>
          <w:i w:val="0"/>
          <w:iCs w:val="0"/>
          <w:sz w:val="28"/>
          <w:szCs w:val="28"/>
          <w:lang w:val="sr-Cyrl-RS"/>
        </w:rPr>
      </w:pPr>
    </w:p>
    <w:p w14:paraId="16C125EE" w14:textId="77777777" w:rsidR="007E3511" w:rsidRDefault="007E3511" w:rsidP="005E1057">
      <w:pPr>
        <w:pStyle w:val="NoSpacing"/>
        <w:rPr>
          <w:rFonts w:ascii="Times New Roman" w:hAnsi="Times New Roman" w:cs="Times New Roman"/>
          <w:b/>
          <w:bCs/>
          <w:i w:val="0"/>
          <w:iCs w:val="0"/>
          <w:sz w:val="28"/>
          <w:szCs w:val="28"/>
          <w:lang w:val="sr-Cyrl-RS"/>
        </w:rPr>
      </w:pPr>
    </w:p>
    <w:p w14:paraId="3B36F6F9" w14:textId="77777777" w:rsidR="007E3511" w:rsidRDefault="007E3511" w:rsidP="005E1057">
      <w:pPr>
        <w:pStyle w:val="NoSpacing"/>
        <w:rPr>
          <w:rFonts w:ascii="Times New Roman" w:hAnsi="Times New Roman" w:cs="Times New Roman"/>
          <w:b/>
          <w:bCs/>
          <w:i w:val="0"/>
          <w:iCs w:val="0"/>
          <w:sz w:val="28"/>
          <w:szCs w:val="28"/>
          <w:lang w:val="sr-Cyrl-RS"/>
        </w:rPr>
      </w:pPr>
    </w:p>
    <w:p w14:paraId="0713E2A9" w14:textId="77777777" w:rsidR="007E3511" w:rsidRDefault="007E3511" w:rsidP="005E1057">
      <w:pPr>
        <w:pStyle w:val="NoSpacing"/>
        <w:rPr>
          <w:rFonts w:ascii="Times New Roman" w:hAnsi="Times New Roman" w:cs="Times New Roman"/>
          <w:b/>
          <w:bCs/>
          <w:i w:val="0"/>
          <w:iCs w:val="0"/>
          <w:sz w:val="28"/>
          <w:szCs w:val="28"/>
          <w:lang w:val="sr-Cyrl-RS"/>
        </w:rPr>
      </w:pPr>
    </w:p>
    <w:p w14:paraId="7789BA7B" w14:textId="77777777" w:rsidR="007E3511" w:rsidRDefault="007E3511" w:rsidP="005E1057">
      <w:pPr>
        <w:pStyle w:val="NoSpacing"/>
        <w:rPr>
          <w:rFonts w:ascii="Times New Roman" w:hAnsi="Times New Roman" w:cs="Times New Roman"/>
          <w:b/>
          <w:bCs/>
          <w:i w:val="0"/>
          <w:iCs w:val="0"/>
          <w:sz w:val="28"/>
          <w:szCs w:val="28"/>
          <w:lang w:val="sr-Cyrl-RS"/>
        </w:rPr>
      </w:pPr>
    </w:p>
    <w:p w14:paraId="70516B8D" w14:textId="77777777" w:rsidR="007E3511" w:rsidRDefault="007E3511" w:rsidP="005E1057">
      <w:pPr>
        <w:pStyle w:val="NoSpacing"/>
        <w:rPr>
          <w:rFonts w:ascii="Times New Roman" w:hAnsi="Times New Roman" w:cs="Times New Roman"/>
          <w:b/>
          <w:bCs/>
          <w:i w:val="0"/>
          <w:iCs w:val="0"/>
          <w:sz w:val="28"/>
          <w:szCs w:val="28"/>
          <w:lang w:val="sr-Cyrl-RS"/>
        </w:rPr>
      </w:pPr>
    </w:p>
    <w:p w14:paraId="25194C98" w14:textId="77777777" w:rsidR="007E3511" w:rsidRDefault="007E3511" w:rsidP="005E1057">
      <w:pPr>
        <w:pStyle w:val="NoSpacing"/>
        <w:rPr>
          <w:rFonts w:ascii="Times New Roman" w:hAnsi="Times New Roman" w:cs="Times New Roman"/>
          <w:b/>
          <w:bCs/>
          <w:i w:val="0"/>
          <w:iCs w:val="0"/>
          <w:sz w:val="28"/>
          <w:szCs w:val="28"/>
          <w:lang w:val="sr-Cyrl-RS"/>
        </w:rPr>
      </w:pPr>
    </w:p>
    <w:p w14:paraId="11997B0C" w14:textId="7E97EAD8" w:rsidR="0013406E" w:rsidRPr="007E3511" w:rsidRDefault="00D10597" w:rsidP="005E1057">
      <w:pPr>
        <w:pStyle w:val="NoSpacing"/>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t>Старосна структура жртава трговине људима.</w:t>
      </w:r>
    </w:p>
    <w:p w14:paraId="3FCB4AD8" w14:textId="75032000" w:rsidR="00D10597" w:rsidRPr="00CA6A3F" w:rsidRDefault="00D10597" w:rsidP="005E1057">
      <w:pPr>
        <w:pStyle w:val="NoSpacing"/>
        <w:rPr>
          <w:rFonts w:ascii="Times New Roman" w:hAnsi="Times New Roman" w:cs="Times New Roman"/>
          <w:i w:val="0"/>
          <w:iCs w:val="0"/>
          <w:sz w:val="24"/>
          <w:szCs w:val="24"/>
          <w:lang w:val="sr-Cyrl-RS"/>
        </w:rPr>
      </w:pPr>
    </w:p>
    <w:p w14:paraId="13EF908C" w14:textId="53FA773F" w:rsidR="00D10597" w:rsidRPr="00CA6A3F" w:rsidRDefault="00D10597" w:rsidP="00D10597">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 xml:space="preserve">Просечна старост жртве трговине људима у тренутку идентификације је 24,5, а у тренутку идентификације 23,5 година. </w:t>
      </w:r>
    </w:p>
    <w:p w14:paraId="4ABD9130" w14:textId="4F0F5FB0" w:rsidR="00D10597" w:rsidRPr="00CA6A3F" w:rsidRDefault="00D10597" w:rsidP="00D10597">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Просечна старост жена је 23, а мушкараца 27 година. примећује се и разлика међу врстама експлоатације, па је тако просечна старост најмања код принудних бракова, док је виша код принуде на рад, принуде на просјачење и економске експлоатације.</w:t>
      </w:r>
    </w:p>
    <w:p w14:paraId="1BD6CCAA" w14:textId="1A76548D" w:rsidR="00D10597" w:rsidRPr="00CA6A3F" w:rsidRDefault="00D10597" w:rsidP="00D10597">
      <w:pPr>
        <w:pStyle w:val="NoSpacing"/>
        <w:jc w:val="both"/>
        <w:rPr>
          <w:rFonts w:ascii="Times New Roman" w:hAnsi="Times New Roman" w:cs="Times New Roman"/>
          <w:i w:val="0"/>
          <w:iCs w:val="0"/>
          <w:sz w:val="24"/>
          <w:szCs w:val="24"/>
          <w:lang w:val="sr-Cyrl-RS"/>
        </w:rPr>
      </w:pPr>
    </w:p>
    <w:p w14:paraId="489660F1" w14:textId="4C11CE79" w:rsidR="00D10597" w:rsidRPr="00CA6A3F" w:rsidRDefault="00D10597" w:rsidP="00D10597">
      <w:pPr>
        <w:pStyle w:val="NoSpacing"/>
        <w:jc w:val="both"/>
        <w:rPr>
          <w:rFonts w:ascii="Times New Roman" w:hAnsi="Times New Roman" w:cs="Times New Roman"/>
          <w:i w:val="0"/>
          <w:iCs w:val="0"/>
          <w:sz w:val="24"/>
          <w:szCs w:val="24"/>
          <w:lang w:val="sr-Cyrl-RS"/>
        </w:rPr>
      </w:pPr>
    </w:p>
    <w:p w14:paraId="622AD863" w14:textId="6B16CD99" w:rsidR="00D10597" w:rsidRPr="00CA6A3F" w:rsidRDefault="00D10597" w:rsidP="00D10597">
      <w:pPr>
        <w:pStyle w:val="NoSpacing"/>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17</w:t>
      </w:r>
      <w:r w:rsidRPr="00CA6A3F">
        <w:rPr>
          <w:rFonts w:ascii="Times New Roman" w:hAnsi="Times New Roman" w:cs="Times New Roman"/>
          <w:i w:val="0"/>
          <w:iCs w:val="0"/>
          <w:sz w:val="24"/>
          <w:szCs w:val="24"/>
          <w:lang w:val="sr-Cyrl-RS"/>
        </w:rPr>
        <w:t>: старосна структура жртава по видовима експлоатације</w:t>
      </w:r>
    </w:p>
    <w:p w14:paraId="2EE007CE" w14:textId="63982B2C" w:rsidR="00D10597" w:rsidRPr="00CA6A3F" w:rsidRDefault="00D10597" w:rsidP="00D10597">
      <w:pPr>
        <w:pStyle w:val="NoSpacing"/>
        <w:jc w:val="both"/>
        <w:rPr>
          <w:rFonts w:ascii="Times New Roman" w:hAnsi="Times New Roman" w:cs="Times New Roman"/>
          <w:i w:val="0"/>
          <w:iCs w:val="0"/>
          <w:sz w:val="24"/>
          <w:szCs w:val="24"/>
          <w:lang w:val="sr-Cyrl-RS"/>
        </w:rPr>
      </w:pPr>
    </w:p>
    <w:p w14:paraId="5FBD1FCF" w14:textId="757A2675" w:rsidR="00D10597" w:rsidRPr="00CA6A3F" w:rsidRDefault="00D10597" w:rsidP="00D10597">
      <w:pPr>
        <w:pStyle w:val="NoSpacing"/>
        <w:jc w:val="both"/>
        <w:rPr>
          <w:rFonts w:ascii="Times New Roman" w:hAnsi="Times New Roman" w:cs="Times New Roman"/>
          <w:i w:val="0"/>
          <w:iCs w:val="0"/>
          <w:sz w:val="24"/>
          <w:szCs w:val="24"/>
          <w:lang w:val="sr-Cyrl-RS"/>
        </w:rPr>
      </w:pPr>
    </w:p>
    <w:p w14:paraId="6A2243AC" w14:textId="2DC701D1" w:rsidR="00D10597" w:rsidRPr="00CA6A3F" w:rsidRDefault="00D10597" w:rsidP="00D10597">
      <w:pPr>
        <w:pStyle w:val="NoSpacing"/>
        <w:jc w:val="both"/>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58542B86" wp14:editId="40BA44E2">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9D6AA5" w14:textId="20110CDE" w:rsidR="00D10597" w:rsidRPr="00CA6A3F" w:rsidRDefault="00D10597" w:rsidP="00D10597">
      <w:pPr>
        <w:rPr>
          <w:rFonts w:ascii="Times New Roman" w:hAnsi="Times New Roman" w:cs="Times New Roman"/>
          <w:sz w:val="24"/>
          <w:szCs w:val="24"/>
          <w:lang w:val="sr-Cyrl-RS"/>
        </w:rPr>
      </w:pPr>
    </w:p>
    <w:p w14:paraId="49275AB8" w14:textId="05D015EC" w:rsidR="00D10597" w:rsidRPr="00CA6A3F" w:rsidRDefault="00D10597" w:rsidP="00D10597">
      <w:pPr>
        <w:rPr>
          <w:rFonts w:ascii="Times New Roman" w:hAnsi="Times New Roman" w:cs="Times New Roman"/>
          <w:i w:val="0"/>
          <w:iCs w:val="0"/>
          <w:noProof/>
          <w:sz w:val="24"/>
          <w:szCs w:val="24"/>
          <w:lang w:val="sr-Cyrl-RS"/>
        </w:rPr>
      </w:pPr>
    </w:p>
    <w:p w14:paraId="3DC07518" w14:textId="77777777" w:rsidR="007E3511" w:rsidRDefault="007E3511" w:rsidP="00D10597">
      <w:pPr>
        <w:rPr>
          <w:rFonts w:ascii="Times New Roman" w:hAnsi="Times New Roman" w:cs="Times New Roman"/>
          <w:i w:val="0"/>
          <w:iCs w:val="0"/>
          <w:sz w:val="24"/>
          <w:szCs w:val="24"/>
          <w:lang w:val="sr-Cyrl-RS"/>
        </w:rPr>
      </w:pPr>
    </w:p>
    <w:p w14:paraId="3E5C486F" w14:textId="77777777" w:rsidR="007E3511" w:rsidRDefault="007E3511" w:rsidP="00D10597">
      <w:pPr>
        <w:rPr>
          <w:rFonts w:ascii="Times New Roman" w:hAnsi="Times New Roman" w:cs="Times New Roman"/>
          <w:i w:val="0"/>
          <w:iCs w:val="0"/>
          <w:sz w:val="24"/>
          <w:szCs w:val="24"/>
          <w:lang w:val="sr-Cyrl-RS"/>
        </w:rPr>
      </w:pPr>
    </w:p>
    <w:p w14:paraId="21E2528E" w14:textId="77777777" w:rsidR="007E3511" w:rsidRDefault="007E3511" w:rsidP="00D10597">
      <w:pPr>
        <w:rPr>
          <w:rFonts w:ascii="Times New Roman" w:hAnsi="Times New Roman" w:cs="Times New Roman"/>
          <w:i w:val="0"/>
          <w:iCs w:val="0"/>
          <w:sz w:val="24"/>
          <w:szCs w:val="24"/>
          <w:lang w:val="sr-Cyrl-RS"/>
        </w:rPr>
      </w:pPr>
    </w:p>
    <w:p w14:paraId="66328B71" w14:textId="77777777" w:rsidR="007E3511" w:rsidRDefault="007E3511" w:rsidP="00D10597">
      <w:pPr>
        <w:rPr>
          <w:rFonts w:ascii="Times New Roman" w:hAnsi="Times New Roman" w:cs="Times New Roman"/>
          <w:i w:val="0"/>
          <w:iCs w:val="0"/>
          <w:sz w:val="24"/>
          <w:szCs w:val="24"/>
          <w:lang w:val="sr-Cyrl-RS"/>
        </w:rPr>
      </w:pPr>
    </w:p>
    <w:p w14:paraId="25A28BA0" w14:textId="77777777" w:rsidR="007E3511" w:rsidRDefault="007E3511" w:rsidP="00D10597">
      <w:pPr>
        <w:rPr>
          <w:rFonts w:ascii="Times New Roman" w:hAnsi="Times New Roman" w:cs="Times New Roman"/>
          <w:i w:val="0"/>
          <w:iCs w:val="0"/>
          <w:sz w:val="24"/>
          <w:szCs w:val="24"/>
          <w:lang w:val="sr-Cyrl-RS"/>
        </w:rPr>
      </w:pPr>
    </w:p>
    <w:p w14:paraId="5A475DC8" w14:textId="77777777" w:rsidR="007E3511" w:rsidRDefault="007E3511" w:rsidP="00D10597">
      <w:pPr>
        <w:rPr>
          <w:rFonts w:ascii="Times New Roman" w:hAnsi="Times New Roman" w:cs="Times New Roman"/>
          <w:i w:val="0"/>
          <w:iCs w:val="0"/>
          <w:sz w:val="24"/>
          <w:szCs w:val="24"/>
          <w:lang w:val="sr-Cyrl-RS"/>
        </w:rPr>
      </w:pPr>
    </w:p>
    <w:p w14:paraId="1AE5A061" w14:textId="126F7E27" w:rsidR="00D10597" w:rsidRPr="007E3511" w:rsidRDefault="00D10597" w:rsidP="00D10597">
      <w:pPr>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lastRenderedPageBreak/>
        <w:t>Породични статус жртава трговине људима</w:t>
      </w:r>
    </w:p>
    <w:p w14:paraId="1DE6B08E" w14:textId="360FF182" w:rsidR="00D10597" w:rsidRPr="00CA6A3F" w:rsidRDefault="00D10597" w:rsidP="00D10597">
      <w:pPr>
        <w:rPr>
          <w:rFonts w:ascii="Times New Roman" w:hAnsi="Times New Roman" w:cs="Times New Roman"/>
          <w:i w:val="0"/>
          <w:iCs w:val="0"/>
          <w:sz w:val="24"/>
          <w:szCs w:val="24"/>
          <w:lang w:val="sr-Cyrl-RS"/>
        </w:rPr>
      </w:pPr>
    </w:p>
    <w:p w14:paraId="099DB9D5" w14:textId="7EC0F717" w:rsidR="007A62C4" w:rsidRPr="00CA6A3F" w:rsidRDefault="00D10597" w:rsidP="007A62C4">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r>
      <w:r w:rsidR="007A62C4" w:rsidRPr="00CA6A3F">
        <w:rPr>
          <w:rFonts w:ascii="Times New Roman" w:hAnsi="Times New Roman" w:cs="Times New Roman"/>
          <w:i w:val="0"/>
          <w:iCs w:val="0"/>
          <w:sz w:val="24"/>
          <w:szCs w:val="24"/>
          <w:lang w:val="sr-Cyrl-RS"/>
        </w:rPr>
        <w:t>Већина жртава трговине људима за које смо имали доступан овај податак не живи у заједници, 70% жена и 62,5% мушкараца. Ово се односи само на пунолетне жртве. Међу малолетнима смо имали 4 жртве које су биле у ванбрачној заједници, док остале нису заснивале заједницу.</w:t>
      </w:r>
    </w:p>
    <w:p w14:paraId="21C62D43" w14:textId="5FB6BD4C" w:rsidR="007A62C4" w:rsidRPr="00CA6A3F" w:rsidRDefault="007A62C4" w:rsidP="00D1059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18</w:t>
      </w:r>
      <w:r w:rsidRPr="00CA6A3F">
        <w:rPr>
          <w:rFonts w:ascii="Times New Roman" w:hAnsi="Times New Roman" w:cs="Times New Roman"/>
          <w:i w:val="0"/>
          <w:iCs w:val="0"/>
          <w:sz w:val="24"/>
          <w:szCs w:val="24"/>
          <w:lang w:val="sr-Cyrl-RS"/>
        </w:rPr>
        <w:t>: брачни статус пунолетних жена жртава</w:t>
      </w:r>
    </w:p>
    <w:p w14:paraId="1CB0CB5D" w14:textId="08FED0BE" w:rsidR="00D10597" w:rsidRPr="00CA6A3F" w:rsidRDefault="007A62C4" w:rsidP="00D10597">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 xml:space="preserve"> </w:t>
      </w:r>
      <w:r w:rsidRPr="00CA6A3F">
        <w:rPr>
          <w:rFonts w:ascii="Times New Roman" w:hAnsi="Times New Roman" w:cs="Times New Roman"/>
          <w:i w:val="0"/>
          <w:iCs w:val="0"/>
          <w:noProof/>
          <w:sz w:val="24"/>
          <w:szCs w:val="24"/>
          <w:lang w:val="sr-Cyrl-RS"/>
        </w:rPr>
        <w:drawing>
          <wp:inline distT="0" distB="0" distL="0" distR="0" wp14:anchorId="266428AC" wp14:editId="0A6C8E79">
            <wp:extent cx="4770120" cy="2247900"/>
            <wp:effectExtent l="0" t="0" r="1143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9AAC77" w14:textId="72D727D8" w:rsidR="007A62C4" w:rsidRPr="00CA6A3F" w:rsidRDefault="007A62C4" w:rsidP="007A62C4">
      <w:pPr>
        <w:rPr>
          <w:rFonts w:ascii="Times New Roman" w:hAnsi="Times New Roman" w:cs="Times New Roman"/>
          <w:sz w:val="24"/>
          <w:szCs w:val="24"/>
          <w:lang w:val="sr-Cyrl-RS"/>
        </w:rPr>
      </w:pPr>
    </w:p>
    <w:p w14:paraId="780E8A1A" w14:textId="7455962F" w:rsidR="007A62C4" w:rsidRPr="00CA6A3F" w:rsidRDefault="007A62C4" w:rsidP="007A62C4">
      <w:pPr>
        <w:ind w:firstLine="720"/>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19</w:t>
      </w:r>
      <w:r w:rsidRPr="00CA6A3F">
        <w:rPr>
          <w:rFonts w:ascii="Times New Roman" w:hAnsi="Times New Roman" w:cs="Times New Roman"/>
          <w:i w:val="0"/>
          <w:iCs w:val="0"/>
          <w:sz w:val="24"/>
          <w:szCs w:val="24"/>
          <w:lang w:val="sr-Cyrl-RS"/>
        </w:rPr>
        <w:t>: брачни статус пунолетних мушкараца жртава</w:t>
      </w:r>
    </w:p>
    <w:p w14:paraId="68E69266" w14:textId="708B538E" w:rsidR="007A62C4" w:rsidRPr="00CA6A3F" w:rsidRDefault="007A62C4" w:rsidP="007A62C4">
      <w:pPr>
        <w:ind w:firstLine="720"/>
        <w:rPr>
          <w:rFonts w:ascii="Times New Roman" w:hAnsi="Times New Roman" w:cs="Times New Roman"/>
          <w:i w:val="0"/>
          <w:iCs w:val="0"/>
          <w:sz w:val="24"/>
          <w:szCs w:val="24"/>
          <w:lang w:val="sr-Cyrl-RS"/>
        </w:rPr>
      </w:pPr>
    </w:p>
    <w:p w14:paraId="2C115C22" w14:textId="0B78E870" w:rsidR="007A62C4" w:rsidRPr="00CA6A3F" w:rsidRDefault="007A62C4" w:rsidP="007A62C4">
      <w:pPr>
        <w:ind w:firstLine="720"/>
        <w:rPr>
          <w:rFonts w:ascii="Times New Roman" w:hAnsi="Times New Roman" w:cs="Times New Roman"/>
          <w:i w:val="0"/>
          <w:iCs w:val="0"/>
          <w:sz w:val="24"/>
          <w:szCs w:val="24"/>
          <w:lang w:val="sr-Cyrl-RS"/>
        </w:rPr>
      </w:pPr>
    </w:p>
    <w:p w14:paraId="3879B7A7" w14:textId="1FE0A1B4" w:rsidR="007A62C4" w:rsidRPr="00CA6A3F" w:rsidRDefault="007A62C4" w:rsidP="007A62C4">
      <w:pPr>
        <w:ind w:firstLine="720"/>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50A9801C" wp14:editId="7C3A5FAA">
            <wp:extent cx="4434840" cy="2186940"/>
            <wp:effectExtent l="0" t="0" r="381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A8364F" w14:textId="5B3825DA" w:rsidR="007A62C4" w:rsidRPr="00CA6A3F" w:rsidRDefault="007A62C4" w:rsidP="007E3511">
      <w:pPr>
        <w:jc w:val="both"/>
        <w:rPr>
          <w:rFonts w:ascii="Times New Roman" w:hAnsi="Times New Roman" w:cs="Times New Roman"/>
          <w:i w:val="0"/>
          <w:iCs w:val="0"/>
          <w:noProof/>
          <w:sz w:val="24"/>
          <w:szCs w:val="24"/>
          <w:lang w:val="sr-Cyrl-RS"/>
        </w:rPr>
      </w:pPr>
    </w:p>
    <w:p w14:paraId="1410FC08" w14:textId="7B1686F3" w:rsidR="007A62C4" w:rsidRPr="00CA6A3F" w:rsidRDefault="007A62C4" w:rsidP="007E3511">
      <w:pPr>
        <w:tabs>
          <w:tab w:val="left" w:pos="1164"/>
        </w:tabs>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Постоји значајна разлика између жена и мушкараца када се ради о томе да ли су имали деце у периоду експлоатације. 70% жена и 30% мушкараца су имали деце.</w:t>
      </w:r>
      <w:r w:rsidR="00983010" w:rsidRPr="00CA6A3F">
        <w:rPr>
          <w:rFonts w:ascii="Times New Roman" w:hAnsi="Times New Roman" w:cs="Times New Roman"/>
          <w:i w:val="0"/>
          <w:iCs w:val="0"/>
          <w:sz w:val="24"/>
          <w:szCs w:val="24"/>
          <w:lang w:val="sr-Cyrl-RS"/>
        </w:rPr>
        <w:t xml:space="preserve"> И ови проценти се односе само на пунолетне жртве. Када су у питању малолетне жртве, само једна девојчица је имала дете.</w:t>
      </w:r>
    </w:p>
    <w:p w14:paraId="4FA4F12B" w14:textId="05C4EDE5" w:rsidR="00983010" w:rsidRPr="00CA6A3F" w:rsidRDefault="00983010" w:rsidP="007A62C4">
      <w:pPr>
        <w:tabs>
          <w:tab w:val="left" w:pos="1164"/>
        </w:tabs>
        <w:rPr>
          <w:rFonts w:ascii="Times New Roman" w:hAnsi="Times New Roman" w:cs="Times New Roman"/>
          <w:i w:val="0"/>
          <w:iCs w:val="0"/>
          <w:sz w:val="24"/>
          <w:szCs w:val="24"/>
          <w:lang w:val="sr-Cyrl-RS"/>
        </w:rPr>
      </w:pPr>
    </w:p>
    <w:p w14:paraId="6EE7138D" w14:textId="463CD4E7" w:rsidR="00983010" w:rsidRPr="00CA6A3F" w:rsidRDefault="00983010" w:rsidP="007A62C4">
      <w:pPr>
        <w:tabs>
          <w:tab w:val="left" w:pos="1164"/>
        </w:tabs>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20</w:t>
      </w:r>
      <w:r w:rsidRPr="00CA6A3F">
        <w:rPr>
          <w:rFonts w:ascii="Times New Roman" w:hAnsi="Times New Roman" w:cs="Times New Roman"/>
          <w:i w:val="0"/>
          <w:iCs w:val="0"/>
          <w:sz w:val="24"/>
          <w:szCs w:val="24"/>
          <w:lang w:val="sr-Cyrl-RS"/>
        </w:rPr>
        <w:t>: да ли су жртве имале деце у тренутку експлоатације</w:t>
      </w:r>
    </w:p>
    <w:p w14:paraId="74CB097C" w14:textId="2C37BE4E" w:rsidR="00983010" w:rsidRPr="00CA6A3F" w:rsidRDefault="00983010" w:rsidP="007A62C4">
      <w:pPr>
        <w:tabs>
          <w:tab w:val="left" w:pos="1164"/>
        </w:tabs>
        <w:rPr>
          <w:rFonts w:ascii="Times New Roman" w:hAnsi="Times New Roman" w:cs="Times New Roman"/>
          <w:i w:val="0"/>
          <w:iCs w:val="0"/>
          <w:sz w:val="24"/>
          <w:szCs w:val="24"/>
          <w:lang w:val="sr-Cyrl-RS"/>
        </w:rPr>
      </w:pPr>
    </w:p>
    <w:p w14:paraId="718C823C" w14:textId="157C307F" w:rsidR="00983010" w:rsidRPr="00CA6A3F" w:rsidRDefault="00983010" w:rsidP="007A62C4">
      <w:pPr>
        <w:tabs>
          <w:tab w:val="left" w:pos="1164"/>
        </w:tabs>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6A33EEC3" wp14:editId="4780063D">
            <wp:extent cx="5013960" cy="2415540"/>
            <wp:effectExtent l="0" t="0" r="1524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5D45E9" w14:textId="0D4FEA51" w:rsidR="00983010" w:rsidRPr="00CA6A3F" w:rsidRDefault="00983010" w:rsidP="00983010">
      <w:pPr>
        <w:rPr>
          <w:rFonts w:ascii="Times New Roman" w:hAnsi="Times New Roman" w:cs="Times New Roman"/>
          <w:i w:val="0"/>
          <w:iCs w:val="0"/>
          <w:noProof/>
          <w:sz w:val="24"/>
          <w:szCs w:val="24"/>
          <w:lang w:val="sr-Cyrl-RS"/>
        </w:rPr>
      </w:pPr>
    </w:p>
    <w:p w14:paraId="3EF16ED3" w14:textId="77777777" w:rsidR="007E3511" w:rsidRDefault="007E3511" w:rsidP="00983010">
      <w:pPr>
        <w:rPr>
          <w:rFonts w:ascii="Times New Roman" w:hAnsi="Times New Roman" w:cs="Times New Roman"/>
          <w:i w:val="0"/>
          <w:iCs w:val="0"/>
          <w:sz w:val="24"/>
          <w:szCs w:val="24"/>
          <w:lang w:val="sr-Cyrl-RS"/>
        </w:rPr>
      </w:pPr>
    </w:p>
    <w:p w14:paraId="4FBA2AFF" w14:textId="77777777" w:rsidR="007E3511" w:rsidRDefault="007E3511" w:rsidP="00983010">
      <w:pPr>
        <w:rPr>
          <w:rFonts w:ascii="Times New Roman" w:hAnsi="Times New Roman" w:cs="Times New Roman"/>
          <w:i w:val="0"/>
          <w:iCs w:val="0"/>
          <w:sz w:val="24"/>
          <w:szCs w:val="24"/>
          <w:lang w:val="sr-Cyrl-RS"/>
        </w:rPr>
      </w:pPr>
    </w:p>
    <w:p w14:paraId="72D111A0" w14:textId="77777777" w:rsidR="007E3511" w:rsidRDefault="007E3511" w:rsidP="00983010">
      <w:pPr>
        <w:rPr>
          <w:rFonts w:ascii="Times New Roman" w:hAnsi="Times New Roman" w:cs="Times New Roman"/>
          <w:i w:val="0"/>
          <w:iCs w:val="0"/>
          <w:sz w:val="24"/>
          <w:szCs w:val="24"/>
          <w:lang w:val="sr-Cyrl-RS"/>
        </w:rPr>
      </w:pPr>
    </w:p>
    <w:p w14:paraId="21D0A4DA" w14:textId="77777777" w:rsidR="007E3511" w:rsidRDefault="007E3511" w:rsidP="00983010">
      <w:pPr>
        <w:rPr>
          <w:rFonts w:ascii="Times New Roman" w:hAnsi="Times New Roman" w:cs="Times New Roman"/>
          <w:i w:val="0"/>
          <w:iCs w:val="0"/>
          <w:sz w:val="24"/>
          <w:szCs w:val="24"/>
          <w:lang w:val="sr-Cyrl-RS"/>
        </w:rPr>
      </w:pPr>
    </w:p>
    <w:p w14:paraId="2CF56E8F" w14:textId="77777777" w:rsidR="007E3511" w:rsidRDefault="007E3511" w:rsidP="00983010">
      <w:pPr>
        <w:rPr>
          <w:rFonts w:ascii="Times New Roman" w:hAnsi="Times New Roman" w:cs="Times New Roman"/>
          <w:i w:val="0"/>
          <w:iCs w:val="0"/>
          <w:sz w:val="24"/>
          <w:szCs w:val="24"/>
          <w:lang w:val="sr-Cyrl-RS"/>
        </w:rPr>
      </w:pPr>
    </w:p>
    <w:p w14:paraId="190D59DE" w14:textId="77777777" w:rsidR="007E3511" w:rsidRDefault="007E3511" w:rsidP="00983010">
      <w:pPr>
        <w:rPr>
          <w:rFonts w:ascii="Times New Roman" w:hAnsi="Times New Roman" w:cs="Times New Roman"/>
          <w:i w:val="0"/>
          <w:iCs w:val="0"/>
          <w:sz w:val="24"/>
          <w:szCs w:val="24"/>
          <w:lang w:val="sr-Cyrl-RS"/>
        </w:rPr>
      </w:pPr>
    </w:p>
    <w:p w14:paraId="3ACD35E9" w14:textId="77777777" w:rsidR="007E3511" w:rsidRDefault="007E3511" w:rsidP="00983010">
      <w:pPr>
        <w:rPr>
          <w:rFonts w:ascii="Times New Roman" w:hAnsi="Times New Roman" w:cs="Times New Roman"/>
          <w:i w:val="0"/>
          <w:iCs w:val="0"/>
          <w:sz w:val="24"/>
          <w:szCs w:val="24"/>
          <w:lang w:val="sr-Cyrl-RS"/>
        </w:rPr>
      </w:pPr>
    </w:p>
    <w:p w14:paraId="46E5ADD5" w14:textId="77777777" w:rsidR="007E3511" w:rsidRDefault="007E3511" w:rsidP="00983010">
      <w:pPr>
        <w:rPr>
          <w:rFonts w:ascii="Times New Roman" w:hAnsi="Times New Roman" w:cs="Times New Roman"/>
          <w:i w:val="0"/>
          <w:iCs w:val="0"/>
          <w:sz w:val="24"/>
          <w:szCs w:val="24"/>
          <w:lang w:val="sr-Cyrl-RS"/>
        </w:rPr>
      </w:pPr>
    </w:p>
    <w:p w14:paraId="6FB58438" w14:textId="77777777" w:rsidR="007E3511" w:rsidRDefault="007E3511" w:rsidP="00983010">
      <w:pPr>
        <w:rPr>
          <w:rFonts w:ascii="Times New Roman" w:hAnsi="Times New Roman" w:cs="Times New Roman"/>
          <w:i w:val="0"/>
          <w:iCs w:val="0"/>
          <w:sz w:val="24"/>
          <w:szCs w:val="24"/>
          <w:lang w:val="sr-Cyrl-RS"/>
        </w:rPr>
      </w:pPr>
    </w:p>
    <w:p w14:paraId="4DDCE3C4" w14:textId="219E3AE0" w:rsidR="00983010" w:rsidRPr="007E3511" w:rsidRDefault="00983010" w:rsidP="00983010">
      <w:pPr>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lastRenderedPageBreak/>
        <w:t>Економски статус жртава трговине људима</w:t>
      </w:r>
    </w:p>
    <w:p w14:paraId="0EB6E9DD" w14:textId="1A36721E" w:rsidR="00983010" w:rsidRPr="00CA6A3F" w:rsidRDefault="00983010" w:rsidP="00983010">
      <w:pPr>
        <w:rPr>
          <w:rFonts w:ascii="Times New Roman" w:hAnsi="Times New Roman" w:cs="Times New Roman"/>
          <w:i w:val="0"/>
          <w:iCs w:val="0"/>
          <w:sz w:val="24"/>
          <w:szCs w:val="24"/>
          <w:lang w:val="sr-Cyrl-RS"/>
        </w:rPr>
      </w:pPr>
    </w:p>
    <w:p w14:paraId="204378D7" w14:textId="5FC23DC6" w:rsidR="00983010" w:rsidRPr="00CA6A3F" w:rsidRDefault="00983010" w:rsidP="0098301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Статистика за оне жртве за које смо имали податке указује на изузетно неповољан положај у тренутку почетка њихове експлоатације, као и додатно неповољнији статус жена у односу на мушкарце.</w:t>
      </w:r>
      <w:r w:rsidR="00C2118E" w:rsidRPr="00CA6A3F">
        <w:rPr>
          <w:rFonts w:ascii="Times New Roman" w:hAnsi="Times New Roman" w:cs="Times New Roman"/>
          <w:i w:val="0"/>
          <w:iCs w:val="0"/>
          <w:sz w:val="24"/>
          <w:szCs w:val="24"/>
          <w:lang w:val="sr-Cyrl-RS"/>
        </w:rPr>
        <w:t xml:space="preserve"> Само 9% жена ј имало приходе, док ни једна жена није имала у свом власништву кућу, нити стан.</w:t>
      </w:r>
    </w:p>
    <w:p w14:paraId="6065B621" w14:textId="446F5048" w:rsidR="00983010" w:rsidRPr="00CA6A3F" w:rsidRDefault="00983010" w:rsidP="0098301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Када су у питању приходи, нису узимани у обзир они приходи који су стечени од трафикера, односно приходи који су остваривани бавећи се пословима на које су их принудили експлоататори.</w:t>
      </w:r>
    </w:p>
    <w:p w14:paraId="7D67C214" w14:textId="14B19260" w:rsidR="00983010" w:rsidRPr="00CA6A3F" w:rsidRDefault="00983010" w:rsidP="0098301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У наредна два графикона, приказана је статистика само за пунолетне жртве. Међу малолетним жртвама нико није имао ни приходе, нити кућу</w:t>
      </w:r>
      <w:r w:rsidR="00C2118E" w:rsidRPr="00CA6A3F">
        <w:rPr>
          <w:rFonts w:ascii="Times New Roman" w:hAnsi="Times New Roman" w:cs="Times New Roman"/>
          <w:i w:val="0"/>
          <w:iCs w:val="0"/>
          <w:sz w:val="24"/>
          <w:szCs w:val="24"/>
          <w:lang w:val="sr-Cyrl-RS"/>
        </w:rPr>
        <w:t>,</w:t>
      </w:r>
      <w:r w:rsidRPr="00CA6A3F">
        <w:rPr>
          <w:rFonts w:ascii="Times New Roman" w:hAnsi="Times New Roman" w:cs="Times New Roman"/>
          <w:i w:val="0"/>
          <w:iCs w:val="0"/>
          <w:sz w:val="24"/>
          <w:szCs w:val="24"/>
          <w:lang w:val="sr-Cyrl-RS"/>
        </w:rPr>
        <w:t xml:space="preserve"> односно стан.</w:t>
      </w:r>
    </w:p>
    <w:p w14:paraId="5BFAE6B9" w14:textId="4372320E" w:rsidR="00983010" w:rsidRPr="00CA6A3F" w:rsidRDefault="00983010" w:rsidP="00983010">
      <w:pPr>
        <w:jc w:val="both"/>
        <w:rPr>
          <w:rFonts w:ascii="Times New Roman" w:hAnsi="Times New Roman" w:cs="Times New Roman"/>
          <w:i w:val="0"/>
          <w:iCs w:val="0"/>
          <w:sz w:val="24"/>
          <w:szCs w:val="24"/>
          <w:lang w:val="sr-Cyrl-RS"/>
        </w:rPr>
      </w:pPr>
    </w:p>
    <w:p w14:paraId="0EF71DAD" w14:textId="2BEF6392" w:rsidR="00983010" w:rsidRPr="00CA6A3F" w:rsidRDefault="00983010" w:rsidP="0098301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21</w:t>
      </w:r>
      <w:r w:rsidRPr="00CA6A3F">
        <w:rPr>
          <w:rFonts w:ascii="Times New Roman" w:hAnsi="Times New Roman" w:cs="Times New Roman"/>
          <w:i w:val="0"/>
          <w:iCs w:val="0"/>
          <w:sz w:val="24"/>
          <w:szCs w:val="24"/>
          <w:lang w:val="sr-Cyrl-RS"/>
        </w:rPr>
        <w:t>: приходи жртава за време експлоатације</w:t>
      </w:r>
    </w:p>
    <w:p w14:paraId="48BB37AE" w14:textId="5153E1C1" w:rsidR="00983010" w:rsidRPr="00CA6A3F" w:rsidRDefault="00983010" w:rsidP="00983010">
      <w:pPr>
        <w:rPr>
          <w:rFonts w:ascii="Times New Roman" w:hAnsi="Times New Roman" w:cs="Times New Roman"/>
          <w:i w:val="0"/>
          <w:iCs w:val="0"/>
          <w:sz w:val="24"/>
          <w:szCs w:val="24"/>
          <w:lang w:val="sr-Cyrl-RS"/>
        </w:rPr>
      </w:pPr>
    </w:p>
    <w:p w14:paraId="1A089743" w14:textId="1852C09B" w:rsidR="00983010" w:rsidRPr="00CA6A3F" w:rsidRDefault="00983010" w:rsidP="00983010">
      <w:pPr>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43C79AD2" wp14:editId="17D9C477">
            <wp:extent cx="5013960" cy="2415540"/>
            <wp:effectExtent l="0" t="0" r="1524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B3B6B4" w14:textId="10FFB4D5" w:rsidR="00983010" w:rsidRDefault="00983010" w:rsidP="00983010">
      <w:pPr>
        <w:rPr>
          <w:rFonts w:ascii="Times New Roman" w:hAnsi="Times New Roman" w:cs="Times New Roman"/>
          <w:i w:val="0"/>
          <w:iCs w:val="0"/>
          <w:noProof/>
          <w:sz w:val="24"/>
          <w:szCs w:val="24"/>
          <w:lang w:val="sr-Cyrl-RS"/>
        </w:rPr>
      </w:pPr>
    </w:p>
    <w:p w14:paraId="3CC9052E" w14:textId="06D8793A" w:rsidR="007E3511" w:rsidRDefault="007E3511" w:rsidP="00983010">
      <w:pPr>
        <w:rPr>
          <w:rFonts w:ascii="Times New Roman" w:hAnsi="Times New Roman" w:cs="Times New Roman"/>
          <w:i w:val="0"/>
          <w:iCs w:val="0"/>
          <w:noProof/>
          <w:sz w:val="24"/>
          <w:szCs w:val="24"/>
          <w:lang w:val="sr-Cyrl-RS"/>
        </w:rPr>
      </w:pPr>
    </w:p>
    <w:p w14:paraId="39AF4C6F" w14:textId="1514182B" w:rsidR="007E3511" w:rsidRDefault="007E3511" w:rsidP="00983010">
      <w:pPr>
        <w:rPr>
          <w:rFonts w:ascii="Times New Roman" w:hAnsi="Times New Roman" w:cs="Times New Roman"/>
          <w:i w:val="0"/>
          <w:iCs w:val="0"/>
          <w:noProof/>
          <w:sz w:val="24"/>
          <w:szCs w:val="24"/>
          <w:lang w:val="sr-Cyrl-RS"/>
        </w:rPr>
      </w:pPr>
    </w:p>
    <w:p w14:paraId="3EEFD4EE" w14:textId="11C887DB" w:rsidR="007E3511" w:rsidRDefault="007E3511" w:rsidP="00983010">
      <w:pPr>
        <w:rPr>
          <w:rFonts w:ascii="Times New Roman" w:hAnsi="Times New Roman" w:cs="Times New Roman"/>
          <w:i w:val="0"/>
          <w:iCs w:val="0"/>
          <w:noProof/>
          <w:sz w:val="24"/>
          <w:szCs w:val="24"/>
          <w:lang w:val="sr-Cyrl-RS"/>
        </w:rPr>
      </w:pPr>
    </w:p>
    <w:p w14:paraId="5510846B" w14:textId="77777777" w:rsidR="007E3511" w:rsidRPr="00CA6A3F" w:rsidRDefault="007E3511" w:rsidP="00983010">
      <w:pPr>
        <w:rPr>
          <w:rFonts w:ascii="Times New Roman" w:hAnsi="Times New Roman" w:cs="Times New Roman"/>
          <w:i w:val="0"/>
          <w:iCs w:val="0"/>
          <w:noProof/>
          <w:sz w:val="24"/>
          <w:szCs w:val="24"/>
          <w:lang w:val="sr-Cyrl-RS"/>
        </w:rPr>
      </w:pPr>
    </w:p>
    <w:p w14:paraId="23E79DAE" w14:textId="42C4BFD2" w:rsidR="00983010" w:rsidRPr="00CA6A3F" w:rsidRDefault="00983010" w:rsidP="00983010">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lastRenderedPageBreak/>
        <w:t>Графикон</w:t>
      </w:r>
      <w:r w:rsidR="007E3511">
        <w:rPr>
          <w:rFonts w:ascii="Times New Roman" w:hAnsi="Times New Roman" w:cs="Times New Roman"/>
          <w:i w:val="0"/>
          <w:iCs w:val="0"/>
          <w:sz w:val="24"/>
          <w:szCs w:val="24"/>
          <w:lang w:val="sr-Cyrl-RS"/>
        </w:rPr>
        <w:t xml:space="preserve"> 22</w:t>
      </w:r>
      <w:r w:rsidRPr="00CA6A3F">
        <w:rPr>
          <w:rFonts w:ascii="Times New Roman" w:hAnsi="Times New Roman" w:cs="Times New Roman"/>
          <w:i w:val="0"/>
          <w:iCs w:val="0"/>
          <w:sz w:val="24"/>
          <w:szCs w:val="24"/>
          <w:lang w:val="sr-Cyrl-RS"/>
        </w:rPr>
        <w:t>: поседовање куће или стана у власништву жртве</w:t>
      </w:r>
    </w:p>
    <w:p w14:paraId="5A0F340E" w14:textId="144CF5CC" w:rsidR="00C2118E" w:rsidRPr="00CA6A3F" w:rsidRDefault="00C2118E" w:rsidP="00C2118E">
      <w:pPr>
        <w:rPr>
          <w:rFonts w:ascii="Times New Roman" w:hAnsi="Times New Roman" w:cs="Times New Roman"/>
          <w:i w:val="0"/>
          <w:iCs w:val="0"/>
          <w:sz w:val="24"/>
          <w:szCs w:val="24"/>
          <w:lang w:val="sr-Cyrl-RS"/>
        </w:rPr>
      </w:pPr>
    </w:p>
    <w:p w14:paraId="677E5E7C" w14:textId="770313AF" w:rsidR="00C2118E" w:rsidRPr="00CA6A3F" w:rsidRDefault="00C2118E" w:rsidP="00C2118E">
      <w:pPr>
        <w:ind w:firstLine="720"/>
        <w:rPr>
          <w:rFonts w:ascii="Times New Roman" w:hAnsi="Times New Roman" w:cs="Times New Roman"/>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53BEA9C5" wp14:editId="250273D0">
            <wp:extent cx="5013960" cy="2415540"/>
            <wp:effectExtent l="0" t="0" r="1524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17250C" w14:textId="2EF51C98" w:rsidR="00D61280" w:rsidRPr="00CA6A3F" w:rsidRDefault="00D61280" w:rsidP="00D61280">
      <w:pPr>
        <w:rPr>
          <w:rFonts w:ascii="Times New Roman" w:hAnsi="Times New Roman" w:cs="Times New Roman"/>
          <w:sz w:val="24"/>
          <w:szCs w:val="24"/>
          <w:lang w:val="sr-Cyrl-RS"/>
        </w:rPr>
      </w:pPr>
    </w:p>
    <w:p w14:paraId="0C56C7E4" w14:textId="783F330B" w:rsidR="00D61280" w:rsidRPr="00CA6A3F" w:rsidRDefault="00D61280" w:rsidP="00D61280">
      <w:pPr>
        <w:rPr>
          <w:rFonts w:ascii="Times New Roman" w:hAnsi="Times New Roman" w:cs="Times New Roman"/>
          <w:sz w:val="24"/>
          <w:szCs w:val="24"/>
          <w:lang w:val="sr-Cyrl-RS"/>
        </w:rPr>
      </w:pPr>
    </w:p>
    <w:p w14:paraId="4A153CF6" w14:textId="77777777" w:rsidR="007E3511" w:rsidRDefault="007E3511" w:rsidP="007E3511">
      <w:pPr>
        <w:rPr>
          <w:rFonts w:ascii="Times New Roman" w:hAnsi="Times New Roman" w:cs="Times New Roman"/>
          <w:b/>
          <w:bCs/>
          <w:i w:val="0"/>
          <w:iCs w:val="0"/>
          <w:sz w:val="28"/>
          <w:szCs w:val="28"/>
          <w:lang w:val="sr-Cyrl-RS"/>
        </w:rPr>
      </w:pPr>
    </w:p>
    <w:p w14:paraId="7B8AFFCC" w14:textId="77777777" w:rsidR="007E3511" w:rsidRDefault="007E3511" w:rsidP="007E3511">
      <w:pPr>
        <w:rPr>
          <w:rFonts w:ascii="Times New Roman" w:hAnsi="Times New Roman" w:cs="Times New Roman"/>
          <w:b/>
          <w:bCs/>
          <w:i w:val="0"/>
          <w:iCs w:val="0"/>
          <w:sz w:val="28"/>
          <w:szCs w:val="28"/>
          <w:lang w:val="sr-Cyrl-RS"/>
        </w:rPr>
      </w:pPr>
    </w:p>
    <w:p w14:paraId="52A77CAB" w14:textId="77777777" w:rsidR="007E3511" w:rsidRDefault="007E3511" w:rsidP="007E3511">
      <w:pPr>
        <w:rPr>
          <w:rFonts w:ascii="Times New Roman" w:hAnsi="Times New Roman" w:cs="Times New Roman"/>
          <w:b/>
          <w:bCs/>
          <w:i w:val="0"/>
          <w:iCs w:val="0"/>
          <w:sz w:val="28"/>
          <w:szCs w:val="28"/>
          <w:lang w:val="sr-Cyrl-RS"/>
        </w:rPr>
      </w:pPr>
    </w:p>
    <w:p w14:paraId="3FBD8E10" w14:textId="77777777" w:rsidR="007E3511" w:rsidRDefault="007E3511" w:rsidP="007E3511">
      <w:pPr>
        <w:rPr>
          <w:rFonts w:ascii="Times New Roman" w:hAnsi="Times New Roman" w:cs="Times New Roman"/>
          <w:b/>
          <w:bCs/>
          <w:i w:val="0"/>
          <w:iCs w:val="0"/>
          <w:sz w:val="28"/>
          <w:szCs w:val="28"/>
          <w:lang w:val="sr-Cyrl-RS"/>
        </w:rPr>
      </w:pPr>
    </w:p>
    <w:p w14:paraId="230A7576" w14:textId="77777777" w:rsidR="007E3511" w:rsidRDefault="007E3511" w:rsidP="007E3511">
      <w:pPr>
        <w:rPr>
          <w:rFonts w:ascii="Times New Roman" w:hAnsi="Times New Roman" w:cs="Times New Roman"/>
          <w:b/>
          <w:bCs/>
          <w:i w:val="0"/>
          <w:iCs w:val="0"/>
          <w:sz w:val="28"/>
          <w:szCs w:val="28"/>
          <w:lang w:val="sr-Cyrl-RS"/>
        </w:rPr>
      </w:pPr>
    </w:p>
    <w:p w14:paraId="02AD45F3" w14:textId="77777777" w:rsidR="007E3511" w:rsidRDefault="007E3511" w:rsidP="007E3511">
      <w:pPr>
        <w:rPr>
          <w:rFonts w:ascii="Times New Roman" w:hAnsi="Times New Roman" w:cs="Times New Roman"/>
          <w:b/>
          <w:bCs/>
          <w:i w:val="0"/>
          <w:iCs w:val="0"/>
          <w:sz w:val="28"/>
          <w:szCs w:val="28"/>
          <w:lang w:val="sr-Cyrl-RS"/>
        </w:rPr>
      </w:pPr>
    </w:p>
    <w:p w14:paraId="46993BCE" w14:textId="77777777" w:rsidR="007E3511" w:rsidRDefault="007E3511" w:rsidP="007E3511">
      <w:pPr>
        <w:rPr>
          <w:rFonts w:ascii="Times New Roman" w:hAnsi="Times New Roman" w:cs="Times New Roman"/>
          <w:b/>
          <w:bCs/>
          <w:i w:val="0"/>
          <w:iCs w:val="0"/>
          <w:sz w:val="28"/>
          <w:szCs w:val="28"/>
          <w:lang w:val="sr-Cyrl-RS"/>
        </w:rPr>
      </w:pPr>
    </w:p>
    <w:p w14:paraId="0CA3F919" w14:textId="77777777" w:rsidR="007E3511" w:rsidRDefault="007E3511" w:rsidP="007E3511">
      <w:pPr>
        <w:rPr>
          <w:rFonts w:ascii="Times New Roman" w:hAnsi="Times New Roman" w:cs="Times New Roman"/>
          <w:b/>
          <w:bCs/>
          <w:i w:val="0"/>
          <w:iCs w:val="0"/>
          <w:sz w:val="28"/>
          <w:szCs w:val="28"/>
          <w:lang w:val="sr-Cyrl-RS"/>
        </w:rPr>
      </w:pPr>
    </w:p>
    <w:p w14:paraId="259AD39A" w14:textId="77777777" w:rsidR="007E3511" w:rsidRDefault="007E3511" w:rsidP="007E3511">
      <w:pPr>
        <w:rPr>
          <w:rFonts w:ascii="Times New Roman" w:hAnsi="Times New Roman" w:cs="Times New Roman"/>
          <w:b/>
          <w:bCs/>
          <w:i w:val="0"/>
          <w:iCs w:val="0"/>
          <w:sz w:val="28"/>
          <w:szCs w:val="28"/>
          <w:lang w:val="sr-Cyrl-RS"/>
        </w:rPr>
      </w:pPr>
    </w:p>
    <w:p w14:paraId="0CF93D7D" w14:textId="77777777" w:rsidR="007E3511" w:rsidRDefault="007E3511" w:rsidP="007E3511">
      <w:pPr>
        <w:rPr>
          <w:rFonts w:ascii="Times New Roman" w:hAnsi="Times New Roman" w:cs="Times New Roman"/>
          <w:b/>
          <w:bCs/>
          <w:i w:val="0"/>
          <w:iCs w:val="0"/>
          <w:sz w:val="28"/>
          <w:szCs w:val="28"/>
          <w:lang w:val="sr-Cyrl-RS"/>
        </w:rPr>
      </w:pPr>
    </w:p>
    <w:p w14:paraId="5656DDBD" w14:textId="77777777" w:rsidR="007E3511" w:rsidRDefault="007E3511" w:rsidP="007E3511">
      <w:pPr>
        <w:rPr>
          <w:rFonts w:ascii="Times New Roman" w:hAnsi="Times New Roman" w:cs="Times New Roman"/>
          <w:b/>
          <w:bCs/>
          <w:i w:val="0"/>
          <w:iCs w:val="0"/>
          <w:sz w:val="28"/>
          <w:szCs w:val="28"/>
          <w:lang w:val="sr-Cyrl-RS"/>
        </w:rPr>
      </w:pPr>
    </w:p>
    <w:p w14:paraId="2B961632" w14:textId="50B8A320" w:rsidR="00D61280" w:rsidRPr="007E3511" w:rsidRDefault="00D61280" w:rsidP="007E3511">
      <w:pPr>
        <w:rPr>
          <w:rFonts w:ascii="Times New Roman" w:hAnsi="Times New Roman" w:cs="Times New Roman"/>
          <w:b/>
          <w:bCs/>
          <w:i w:val="0"/>
          <w:iCs w:val="0"/>
          <w:sz w:val="28"/>
          <w:szCs w:val="28"/>
          <w:lang w:val="sr-Cyrl-RS"/>
        </w:rPr>
      </w:pPr>
      <w:r w:rsidRPr="007E3511">
        <w:rPr>
          <w:rFonts w:ascii="Times New Roman" w:hAnsi="Times New Roman" w:cs="Times New Roman"/>
          <w:b/>
          <w:bCs/>
          <w:i w:val="0"/>
          <w:iCs w:val="0"/>
          <w:sz w:val="28"/>
          <w:szCs w:val="28"/>
          <w:lang w:val="sr-Cyrl-RS"/>
        </w:rPr>
        <w:lastRenderedPageBreak/>
        <w:t>Додатни подаци о експлоатацији</w:t>
      </w:r>
    </w:p>
    <w:p w14:paraId="4D22F08A" w14:textId="5072CA1B" w:rsidR="00D61280" w:rsidRPr="00CA6A3F" w:rsidRDefault="00D61280" w:rsidP="00D61280">
      <w:pPr>
        <w:ind w:firstLine="720"/>
        <w:rPr>
          <w:rFonts w:ascii="Times New Roman" w:hAnsi="Times New Roman" w:cs="Times New Roman"/>
          <w:i w:val="0"/>
          <w:iCs w:val="0"/>
          <w:sz w:val="24"/>
          <w:szCs w:val="24"/>
          <w:lang w:val="sr-Cyrl-RS"/>
        </w:rPr>
      </w:pPr>
    </w:p>
    <w:p w14:paraId="5EC03DD5" w14:textId="66A79D0A" w:rsidR="00D61280" w:rsidRPr="00CA6A3F" w:rsidRDefault="00D61280" w:rsidP="00D61280">
      <w:pPr>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Према подацима које смо прикупили од жртава, експлоатација је најчешће трајала до 3 месеца или преко 3 године, што указује на значај раног откривања трговине људима, јер се у супротном значајно повећава опасност од вишегодишње експлоатације.</w:t>
      </w:r>
    </w:p>
    <w:p w14:paraId="474064A6" w14:textId="0C6200E3" w:rsidR="00D61280" w:rsidRPr="00CA6A3F" w:rsidRDefault="00D61280" w:rsidP="00D61280">
      <w:pPr>
        <w:ind w:firstLine="720"/>
        <w:jc w:val="both"/>
        <w:rPr>
          <w:rFonts w:ascii="Times New Roman" w:hAnsi="Times New Roman" w:cs="Times New Roman"/>
          <w:i w:val="0"/>
          <w:iCs w:val="0"/>
          <w:sz w:val="24"/>
          <w:szCs w:val="24"/>
          <w:lang w:val="sr-Cyrl-RS"/>
        </w:rPr>
      </w:pPr>
    </w:p>
    <w:p w14:paraId="1390D39B" w14:textId="6442D55F" w:rsidR="00D61280" w:rsidRPr="00CA6A3F" w:rsidRDefault="00D61280" w:rsidP="00D61280">
      <w:pPr>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7E3511">
        <w:rPr>
          <w:rFonts w:ascii="Times New Roman" w:hAnsi="Times New Roman" w:cs="Times New Roman"/>
          <w:i w:val="0"/>
          <w:iCs w:val="0"/>
          <w:sz w:val="24"/>
          <w:szCs w:val="24"/>
          <w:lang w:val="sr-Cyrl-RS"/>
        </w:rPr>
        <w:t xml:space="preserve"> 23</w:t>
      </w:r>
      <w:r w:rsidRPr="00CA6A3F">
        <w:rPr>
          <w:rFonts w:ascii="Times New Roman" w:hAnsi="Times New Roman" w:cs="Times New Roman"/>
          <w:i w:val="0"/>
          <w:iCs w:val="0"/>
          <w:sz w:val="24"/>
          <w:szCs w:val="24"/>
          <w:lang w:val="sr-Cyrl-RS"/>
        </w:rPr>
        <w:t>: трајање експлоатације</w:t>
      </w:r>
    </w:p>
    <w:p w14:paraId="7D64EC08" w14:textId="1ACF9336" w:rsidR="00D61280" w:rsidRPr="00CA6A3F" w:rsidRDefault="00D61280" w:rsidP="00D61280">
      <w:pPr>
        <w:ind w:firstLine="720"/>
        <w:jc w:val="both"/>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417471CF" wp14:editId="5841FBA8">
            <wp:extent cx="4922520" cy="3017520"/>
            <wp:effectExtent l="0" t="0" r="1143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84F4786" w14:textId="17E59010" w:rsidR="00D61280" w:rsidRPr="00CA6A3F" w:rsidRDefault="00D61280" w:rsidP="00D61280">
      <w:pPr>
        <w:rPr>
          <w:rFonts w:ascii="Times New Roman" w:hAnsi="Times New Roman" w:cs="Times New Roman"/>
          <w:i w:val="0"/>
          <w:iCs w:val="0"/>
          <w:noProof/>
          <w:sz w:val="24"/>
          <w:szCs w:val="24"/>
          <w:lang w:val="sr-Cyrl-RS"/>
        </w:rPr>
      </w:pPr>
    </w:p>
    <w:p w14:paraId="5CD477F9" w14:textId="40986979" w:rsidR="00D61280" w:rsidRPr="00CA6A3F" w:rsidRDefault="00D61280" w:rsidP="00D6128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Подаци које смо прикупили тако</w:t>
      </w:r>
      <w:r w:rsidR="005B00CF">
        <w:rPr>
          <w:rFonts w:ascii="Times New Roman" w:hAnsi="Times New Roman" w:cs="Times New Roman"/>
          <w:i w:val="0"/>
          <w:iCs w:val="0"/>
          <w:sz w:val="24"/>
          <w:szCs w:val="24"/>
          <w:lang w:val="sr-Cyrl-RS"/>
        </w:rPr>
        <w:t>ђ</w:t>
      </w:r>
      <w:r w:rsidRPr="00CA6A3F">
        <w:rPr>
          <w:rFonts w:ascii="Times New Roman" w:hAnsi="Times New Roman" w:cs="Times New Roman"/>
          <w:i w:val="0"/>
          <w:iCs w:val="0"/>
          <w:sz w:val="24"/>
          <w:szCs w:val="24"/>
          <w:lang w:val="sr-Cyrl-RS"/>
        </w:rPr>
        <w:t>е показују да је у 88% случајева експлоататор од раније познат жртви. То су њени пријатељи, познаници, родитељи, рођаци, партнери или послодавци. Само у 12% случајева, експлоатацију врши неко кога жртва није познавала.</w:t>
      </w:r>
    </w:p>
    <w:p w14:paraId="6F912CC2" w14:textId="03A657CF" w:rsidR="00D61280" w:rsidRDefault="00D61280" w:rsidP="00D61280">
      <w:pPr>
        <w:jc w:val="both"/>
        <w:rPr>
          <w:rFonts w:ascii="Times New Roman" w:hAnsi="Times New Roman" w:cs="Times New Roman"/>
          <w:i w:val="0"/>
          <w:iCs w:val="0"/>
          <w:sz w:val="24"/>
          <w:szCs w:val="24"/>
          <w:lang w:val="sr-Cyrl-RS"/>
        </w:rPr>
      </w:pPr>
    </w:p>
    <w:p w14:paraId="1F835F97" w14:textId="0DF6F0F6" w:rsidR="007E3511" w:rsidRDefault="007E3511" w:rsidP="00D61280">
      <w:pPr>
        <w:jc w:val="both"/>
        <w:rPr>
          <w:rFonts w:ascii="Times New Roman" w:hAnsi="Times New Roman" w:cs="Times New Roman"/>
          <w:i w:val="0"/>
          <w:iCs w:val="0"/>
          <w:sz w:val="24"/>
          <w:szCs w:val="24"/>
          <w:lang w:val="sr-Cyrl-RS"/>
        </w:rPr>
      </w:pPr>
    </w:p>
    <w:p w14:paraId="5586BD52" w14:textId="2D19D638" w:rsidR="007E3511" w:rsidRDefault="007E3511" w:rsidP="00D61280">
      <w:pPr>
        <w:jc w:val="both"/>
        <w:rPr>
          <w:rFonts w:ascii="Times New Roman" w:hAnsi="Times New Roman" w:cs="Times New Roman"/>
          <w:i w:val="0"/>
          <w:iCs w:val="0"/>
          <w:sz w:val="24"/>
          <w:szCs w:val="24"/>
          <w:lang w:val="sr-Cyrl-RS"/>
        </w:rPr>
      </w:pPr>
    </w:p>
    <w:p w14:paraId="533BFD9B" w14:textId="3F7D064A" w:rsidR="007E3511" w:rsidRDefault="007E3511" w:rsidP="00D61280">
      <w:pPr>
        <w:jc w:val="both"/>
        <w:rPr>
          <w:rFonts w:ascii="Times New Roman" w:hAnsi="Times New Roman" w:cs="Times New Roman"/>
          <w:i w:val="0"/>
          <w:iCs w:val="0"/>
          <w:sz w:val="24"/>
          <w:szCs w:val="24"/>
          <w:lang w:val="sr-Cyrl-RS"/>
        </w:rPr>
      </w:pPr>
    </w:p>
    <w:p w14:paraId="3A671CB3" w14:textId="77777777" w:rsidR="007E3511" w:rsidRPr="00CA6A3F" w:rsidRDefault="007E3511" w:rsidP="00D61280">
      <w:pPr>
        <w:jc w:val="both"/>
        <w:rPr>
          <w:rFonts w:ascii="Times New Roman" w:hAnsi="Times New Roman" w:cs="Times New Roman"/>
          <w:i w:val="0"/>
          <w:iCs w:val="0"/>
          <w:sz w:val="24"/>
          <w:szCs w:val="24"/>
          <w:lang w:val="sr-Cyrl-RS"/>
        </w:rPr>
      </w:pPr>
    </w:p>
    <w:p w14:paraId="52E37756" w14:textId="37A30291" w:rsidR="00D61280" w:rsidRPr="00CA6A3F" w:rsidRDefault="00EF6CAB" w:rsidP="00D6128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lastRenderedPageBreak/>
        <w:t>Графикон</w:t>
      </w:r>
      <w:r w:rsidR="007E3511">
        <w:rPr>
          <w:rFonts w:ascii="Times New Roman" w:hAnsi="Times New Roman" w:cs="Times New Roman"/>
          <w:i w:val="0"/>
          <w:iCs w:val="0"/>
          <w:sz w:val="24"/>
          <w:szCs w:val="24"/>
          <w:lang w:val="sr-Cyrl-RS"/>
        </w:rPr>
        <w:t xml:space="preserve"> 24</w:t>
      </w:r>
      <w:r w:rsidRPr="00CA6A3F">
        <w:rPr>
          <w:rFonts w:ascii="Times New Roman" w:hAnsi="Times New Roman" w:cs="Times New Roman"/>
          <w:i w:val="0"/>
          <w:iCs w:val="0"/>
          <w:sz w:val="24"/>
          <w:szCs w:val="24"/>
          <w:lang w:val="sr-Cyrl-RS"/>
        </w:rPr>
        <w:t>: однос жртве са експлоататором</w:t>
      </w:r>
    </w:p>
    <w:p w14:paraId="0869367A" w14:textId="1FE95EE1" w:rsidR="00EF6CAB" w:rsidRPr="00CA6A3F" w:rsidRDefault="00106897" w:rsidP="00D6128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35053581" wp14:editId="67E91BC1">
            <wp:extent cx="4907280" cy="2377440"/>
            <wp:effectExtent l="0" t="0" r="762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E9AA9D" w14:textId="5D4330CF" w:rsidR="00106897" w:rsidRPr="00CA6A3F" w:rsidRDefault="00106897" w:rsidP="00D61280">
      <w:pPr>
        <w:jc w:val="both"/>
        <w:rPr>
          <w:rFonts w:ascii="Times New Roman" w:hAnsi="Times New Roman" w:cs="Times New Roman"/>
          <w:i w:val="0"/>
          <w:iCs w:val="0"/>
          <w:sz w:val="24"/>
          <w:szCs w:val="24"/>
          <w:lang w:val="sr-Cyrl-RS"/>
        </w:rPr>
      </w:pPr>
    </w:p>
    <w:p w14:paraId="75B464FD" w14:textId="460CCC1F" w:rsidR="00106897" w:rsidRPr="00CA6A3F" w:rsidRDefault="00106897" w:rsidP="00D6128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За највећи број случај смо сазнали у фази експлоатације или након експлоатације, а само у 11% случајева је откривено у фази врбовања.</w:t>
      </w:r>
    </w:p>
    <w:p w14:paraId="73FF92DB" w14:textId="2EB1D458" w:rsidR="00106897" w:rsidRPr="00CA6A3F" w:rsidRDefault="00106897" w:rsidP="00D61280">
      <w:pPr>
        <w:jc w:val="both"/>
        <w:rPr>
          <w:rFonts w:ascii="Times New Roman" w:hAnsi="Times New Roman" w:cs="Times New Roman"/>
          <w:i w:val="0"/>
          <w:iCs w:val="0"/>
          <w:sz w:val="24"/>
          <w:szCs w:val="24"/>
          <w:lang w:val="sr-Cyrl-RS"/>
        </w:rPr>
      </w:pPr>
    </w:p>
    <w:p w14:paraId="772C0650" w14:textId="0D861C8E" w:rsidR="00106897" w:rsidRPr="00CA6A3F" w:rsidRDefault="00106897" w:rsidP="00D61280">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570FC7">
        <w:rPr>
          <w:rFonts w:ascii="Times New Roman" w:hAnsi="Times New Roman" w:cs="Times New Roman"/>
          <w:i w:val="0"/>
          <w:iCs w:val="0"/>
          <w:sz w:val="24"/>
          <w:szCs w:val="24"/>
          <w:lang w:val="sr-Cyrl-RS"/>
        </w:rPr>
        <w:t xml:space="preserve"> 25</w:t>
      </w:r>
      <w:r w:rsidRPr="00CA6A3F">
        <w:rPr>
          <w:rFonts w:ascii="Times New Roman" w:hAnsi="Times New Roman" w:cs="Times New Roman"/>
          <w:i w:val="0"/>
          <w:iCs w:val="0"/>
          <w:sz w:val="24"/>
          <w:szCs w:val="24"/>
          <w:lang w:val="sr-Cyrl-RS"/>
        </w:rPr>
        <w:t>: фаза у којој је откривена трговина људима</w:t>
      </w:r>
    </w:p>
    <w:p w14:paraId="2377CA8A" w14:textId="2371BD2F" w:rsidR="00D61280" w:rsidRPr="00CA6A3F" w:rsidRDefault="00D61280" w:rsidP="00D61280">
      <w:pPr>
        <w:jc w:val="both"/>
        <w:rPr>
          <w:rFonts w:ascii="Times New Roman" w:hAnsi="Times New Roman" w:cs="Times New Roman"/>
          <w:i w:val="0"/>
          <w:iCs w:val="0"/>
          <w:sz w:val="24"/>
          <w:szCs w:val="24"/>
          <w:lang w:val="sr-Cyrl-RS"/>
        </w:rPr>
      </w:pPr>
    </w:p>
    <w:p w14:paraId="5D736B5F" w14:textId="46A41F8B" w:rsidR="00106897" w:rsidRPr="00CA6A3F" w:rsidRDefault="00106897" w:rsidP="00106897">
      <w:pPr>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641E0C01" wp14:editId="424E0860">
            <wp:extent cx="4907280" cy="2377440"/>
            <wp:effectExtent l="0" t="0" r="7620" b="38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15AFB14" w14:textId="3A5EF11A" w:rsidR="00106897" w:rsidRPr="00CA6A3F" w:rsidRDefault="00106897" w:rsidP="00106897">
      <w:pPr>
        <w:rPr>
          <w:rFonts w:ascii="Times New Roman" w:hAnsi="Times New Roman" w:cs="Times New Roman"/>
          <w:i w:val="0"/>
          <w:iCs w:val="0"/>
          <w:noProof/>
          <w:sz w:val="24"/>
          <w:szCs w:val="24"/>
          <w:lang w:val="sr-Cyrl-RS"/>
        </w:rPr>
      </w:pPr>
    </w:p>
    <w:p w14:paraId="04E6B668" w14:textId="77777777" w:rsidR="00570FC7" w:rsidRDefault="00570FC7" w:rsidP="00106897">
      <w:pPr>
        <w:tabs>
          <w:tab w:val="left" w:pos="1368"/>
        </w:tabs>
        <w:rPr>
          <w:rFonts w:ascii="Times New Roman" w:hAnsi="Times New Roman" w:cs="Times New Roman"/>
          <w:i w:val="0"/>
          <w:iCs w:val="0"/>
          <w:sz w:val="24"/>
          <w:szCs w:val="24"/>
          <w:lang w:val="sr-Cyrl-RS"/>
        </w:rPr>
      </w:pPr>
    </w:p>
    <w:p w14:paraId="1C043FB0" w14:textId="77777777" w:rsidR="00570FC7" w:rsidRDefault="00570FC7" w:rsidP="00106897">
      <w:pPr>
        <w:tabs>
          <w:tab w:val="left" w:pos="1368"/>
        </w:tabs>
        <w:rPr>
          <w:rFonts w:ascii="Times New Roman" w:hAnsi="Times New Roman" w:cs="Times New Roman"/>
          <w:i w:val="0"/>
          <w:iCs w:val="0"/>
          <w:sz w:val="24"/>
          <w:szCs w:val="24"/>
          <w:lang w:val="sr-Cyrl-RS"/>
        </w:rPr>
      </w:pPr>
    </w:p>
    <w:p w14:paraId="67544D2E" w14:textId="21F05547" w:rsidR="00106897" w:rsidRPr="00570FC7" w:rsidRDefault="00106897" w:rsidP="00106897">
      <w:pPr>
        <w:tabs>
          <w:tab w:val="left" w:pos="1368"/>
        </w:tabs>
        <w:rPr>
          <w:rFonts w:ascii="Times New Roman" w:hAnsi="Times New Roman" w:cs="Times New Roman"/>
          <w:b/>
          <w:bCs/>
          <w:i w:val="0"/>
          <w:iCs w:val="0"/>
          <w:sz w:val="28"/>
          <w:szCs w:val="28"/>
          <w:lang w:val="sr-Cyrl-RS"/>
        </w:rPr>
      </w:pPr>
      <w:r w:rsidRPr="00570FC7">
        <w:rPr>
          <w:rFonts w:ascii="Times New Roman" w:hAnsi="Times New Roman" w:cs="Times New Roman"/>
          <w:b/>
          <w:bCs/>
          <w:i w:val="0"/>
          <w:iCs w:val="0"/>
          <w:sz w:val="28"/>
          <w:szCs w:val="28"/>
          <w:lang w:val="sr-Cyrl-RS"/>
        </w:rPr>
        <w:lastRenderedPageBreak/>
        <w:t>Злоупотреба информационих технологија</w:t>
      </w:r>
    </w:p>
    <w:p w14:paraId="121561BE" w14:textId="2F5CA643" w:rsidR="00106897" w:rsidRPr="00CA6A3F" w:rsidRDefault="00106897" w:rsidP="00106897">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ab/>
        <w:t>Све је чешћа злоупотреба информационих технологија у сврху трговине људима. У четвртини случајева трафикери су се служили овим средствима да би врбовали, уцењивали, контролисали жртве или да би нудили њихове услуге. Ово се углавном чини у случајевима сексуалне експлоатације, где је проценат чак 51%.</w:t>
      </w:r>
    </w:p>
    <w:p w14:paraId="106327C4" w14:textId="46F9525C" w:rsidR="000163D8" w:rsidRPr="00CA6A3F" w:rsidRDefault="000163D8" w:rsidP="00106897">
      <w:pPr>
        <w:jc w:val="both"/>
        <w:rPr>
          <w:rFonts w:ascii="Times New Roman" w:hAnsi="Times New Roman" w:cs="Times New Roman"/>
          <w:i w:val="0"/>
          <w:iCs w:val="0"/>
          <w:sz w:val="24"/>
          <w:szCs w:val="24"/>
          <w:lang w:val="sr-Cyrl-RS"/>
        </w:rPr>
      </w:pPr>
    </w:p>
    <w:p w14:paraId="65D96A30" w14:textId="765C735D" w:rsidR="000163D8" w:rsidRPr="00CA6A3F" w:rsidRDefault="000163D8" w:rsidP="00106897">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570FC7">
        <w:rPr>
          <w:rFonts w:ascii="Times New Roman" w:hAnsi="Times New Roman" w:cs="Times New Roman"/>
          <w:i w:val="0"/>
          <w:iCs w:val="0"/>
          <w:sz w:val="24"/>
          <w:szCs w:val="24"/>
          <w:lang w:val="sr-Cyrl-RS"/>
        </w:rPr>
        <w:t xml:space="preserve"> 26</w:t>
      </w:r>
      <w:r w:rsidRPr="00CA6A3F">
        <w:rPr>
          <w:rFonts w:ascii="Times New Roman" w:hAnsi="Times New Roman" w:cs="Times New Roman"/>
          <w:i w:val="0"/>
          <w:iCs w:val="0"/>
          <w:sz w:val="24"/>
          <w:szCs w:val="24"/>
          <w:lang w:val="sr-Cyrl-RS"/>
        </w:rPr>
        <w:t>: злоупотреба информационих технологија</w:t>
      </w:r>
    </w:p>
    <w:p w14:paraId="51169101" w14:textId="77777777" w:rsidR="000163D8" w:rsidRPr="00CA6A3F" w:rsidRDefault="000163D8" w:rsidP="00106897">
      <w:pPr>
        <w:jc w:val="both"/>
        <w:rPr>
          <w:rFonts w:ascii="Times New Roman" w:hAnsi="Times New Roman" w:cs="Times New Roman"/>
          <w:i w:val="0"/>
          <w:iCs w:val="0"/>
          <w:sz w:val="24"/>
          <w:szCs w:val="24"/>
          <w:lang w:val="sr-Cyrl-RS"/>
        </w:rPr>
      </w:pPr>
    </w:p>
    <w:p w14:paraId="43DAB228" w14:textId="69C5A9E7" w:rsidR="00106897" w:rsidRPr="00CA6A3F" w:rsidRDefault="00106897" w:rsidP="00106897">
      <w:pPr>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49A8C8C7" wp14:editId="4386B5DD">
            <wp:extent cx="4358640" cy="2057400"/>
            <wp:effectExtent l="0" t="0" r="381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CA6A3F">
        <w:rPr>
          <w:rFonts w:ascii="Times New Roman" w:hAnsi="Times New Roman" w:cs="Times New Roman"/>
          <w:i w:val="0"/>
          <w:iCs w:val="0"/>
          <w:sz w:val="24"/>
          <w:szCs w:val="24"/>
          <w:lang w:val="sr-Cyrl-RS"/>
        </w:rPr>
        <w:tab/>
      </w:r>
    </w:p>
    <w:p w14:paraId="5F13FB40" w14:textId="1C9ABB84" w:rsidR="000163D8" w:rsidRPr="00CA6A3F" w:rsidRDefault="000163D8" w:rsidP="000163D8">
      <w:pPr>
        <w:rPr>
          <w:rFonts w:ascii="Times New Roman" w:hAnsi="Times New Roman" w:cs="Times New Roman"/>
          <w:i w:val="0"/>
          <w:iCs w:val="0"/>
          <w:sz w:val="24"/>
          <w:szCs w:val="24"/>
          <w:lang w:val="sr-Cyrl-RS"/>
        </w:rPr>
      </w:pPr>
    </w:p>
    <w:p w14:paraId="771874B1" w14:textId="626A744E" w:rsidR="000163D8" w:rsidRPr="00CA6A3F" w:rsidRDefault="000163D8" w:rsidP="000163D8">
      <w:pPr>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Графикон</w:t>
      </w:r>
      <w:r w:rsidR="00570FC7">
        <w:rPr>
          <w:rFonts w:ascii="Times New Roman" w:hAnsi="Times New Roman" w:cs="Times New Roman"/>
          <w:i w:val="0"/>
          <w:iCs w:val="0"/>
          <w:sz w:val="24"/>
          <w:szCs w:val="24"/>
          <w:lang w:val="sr-Cyrl-RS"/>
        </w:rPr>
        <w:t xml:space="preserve"> 27</w:t>
      </w:r>
      <w:r w:rsidRPr="00CA6A3F">
        <w:rPr>
          <w:rFonts w:ascii="Times New Roman" w:hAnsi="Times New Roman" w:cs="Times New Roman"/>
          <w:i w:val="0"/>
          <w:iCs w:val="0"/>
          <w:sz w:val="24"/>
          <w:szCs w:val="24"/>
          <w:lang w:val="sr-Cyrl-RS"/>
        </w:rPr>
        <w:t>: злоупотреба информационих технологија у случајевима сексуалне експлоатације</w:t>
      </w:r>
    </w:p>
    <w:p w14:paraId="18632B7F" w14:textId="71723585" w:rsidR="000163D8" w:rsidRPr="00CA6A3F" w:rsidRDefault="000163D8" w:rsidP="000163D8">
      <w:pPr>
        <w:rPr>
          <w:rFonts w:ascii="Times New Roman" w:hAnsi="Times New Roman" w:cs="Times New Roman"/>
          <w:i w:val="0"/>
          <w:iCs w:val="0"/>
          <w:noProof/>
          <w:sz w:val="24"/>
          <w:szCs w:val="24"/>
          <w:lang w:val="sr-Cyrl-RS"/>
        </w:rPr>
      </w:pPr>
      <w:r w:rsidRPr="00CA6A3F">
        <w:rPr>
          <w:rFonts w:ascii="Times New Roman" w:hAnsi="Times New Roman" w:cs="Times New Roman"/>
          <w:i w:val="0"/>
          <w:iCs w:val="0"/>
          <w:noProof/>
          <w:sz w:val="24"/>
          <w:szCs w:val="24"/>
          <w:lang w:val="sr-Cyrl-RS"/>
        </w:rPr>
        <w:drawing>
          <wp:inline distT="0" distB="0" distL="0" distR="0" wp14:anchorId="202B06A1" wp14:editId="76AC4B3C">
            <wp:extent cx="4358640" cy="2057400"/>
            <wp:effectExtent l="0" t="0" r="381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57C21A8" w14:textId="46240B10" w:rsidR="00DA1082" w:rsidRPr="00CA6A3F" w:rsidRDefault="00DA1082" w:rsidP="00DA1082">
      <w:pPr>
        <w:rPr>
          <w:rFonts w:ascii="Times New Roman" w:hAnsi="Times New Roman" w:cs="Times New Roman"/>
          <w:i w:val="0"/>
          <w:iCs w:val="0"/>
          <w:noProof/>
          <w:sz w:val="24"/>
          <w:szCs w:val="24"/>
          <w:lang w:val="sr-Cyrl-RS"/>
        </w:rPr>
      </w:pPr>
    </w:p>
    <w:p w14:paraId="6FC94744" w14:textId="17BFEF78" w:rsidR="00DA1082" w:rsidRPr="00CA6A3F" w:rsidRDefault="00DA1082" w:rsidP="00DA1082">
      <w:pPr>
        <w:rPr>
          <w:rFonts w:ascii="Times New Roman" w:hAnsi="Times New Roman" w:cs="Times New Roman"/>
          <w:i w:val="0"/>
          <w:iCs w:val="0"/>
          <w:sz w:val="24"/>
          <w:szCs w:val="24"/>
          <w:lang w:val="sr-Cyrl-RS"/>
        </w:rPr>
      </w:pPr>
    </w:p>
    <w:p w14:paraId="39529A7F" w14:textId="0C54E637" w:rsidR="00DA1082" w:rsidRPr="00570FC7" w:rsidRDefault="00DA1082" w:rsidP="00DA1082">
      <w:pPr>
        <w:rPr>
          <w:rFonts w:ascii="Times New Roman" w:hAnsi="Times New Roman" w:cs="Times New Roman"/>
          <w:b/>
          <w:bCs/>
          <w:i w:val="0"/>
          <w:iCs w:val="0"/>
          <w:sz w:val="28"/>
          <w:szCs w:val="28"/>
          <w:lang w:val="sr-Cyrl-RS"/>
        </w:rPr>
      </w:pPr>
      <w:r w:rsidRPr="00570FC7">
        <w:rPr>
          <w:rFonts w:ascii="Times New Roman" w:hAnsi="Times New Roman" w:cs="Times New Roman"/>
          <w:b/>
          <w:bCs/>
          <w:i w:val="0"/>
          <w:iCs w:val="0"/>
          <w:sz w:val="28"/>
          <w:szCs w:val="28"/>
          <w:lang w:val="sr-Cyrl-RS"/>
        </w:rPr>
        <w:lastRenderedPageBreak/>
        <w:t>Приступ правди</w:t>
      </w:r>
    </w:p>
    <w:p w14:paraId="301083A7" w14:textId="049775F0" w:rsidR="00DA1082" w:rsidRPr="00CA6A3F" w:rsidRDefault="00DA1082" w:rsidP="00DA1082">
      <w:pPr>
        <w:rPr>
          <w:rFonts w:ascii="Times New Roman" w:hAnsi="Times New Roman" w:cs="Times New Roman"/>
          <w:i w:val="0"/>
          <w:iCs w:val="0"/>
          <w:sz w:val="24"/>
          <w:szCs w:val="24"/>
          <w:lang w:val="sr-Cyrl-RS"/>
        </w:rPr>
      </w:pPr>
    </w:p>
    <w:p w14:paraId="41942A9D" w14:textId="630D9152" w:rsidR="00DA1082" w:rsidRPr="00CA6A3F" w:rsidRDefault="00DA1082" w:rsidP="00DA1082">
      <w:pPr>
        <w:ind w:firstLine="720"/>
        <w:jc w:val="both"/>
        <w:rPr>
          <w:rFonts w:ascii="Times New Roman" w:hAnsi="Times New Roman" w:cs="Times New Roman"/>
          <w:i w:val="0"/>
          <w:iCs w:val="0"/>
          <w:sz w:val="24"/>
          <w:szCs w:val="24"/>
          <w:lang w:val="sr-Cyrl-RS"/>
        </w:rPr>
      </w:pPr>
      <w:r w:rsidRPr="00CA6A3F">
        <w:rPr>
          <w:rFonts w:ascii="Times New Roman" w:hAnsi="Times New Roman" w:cs="Times New Roman"/>
          <w:i w:val="0"/>
          <w:iCs w:val="0"/>
          <w:sz w:val="24"/>
          <w:szCs w:val="24"/>
          <w:lang w:val="sr-Cyrl-RS"/>
        </w:rPr>
        <w:t>Центар је за све жртве трговине људима које су учествовале у правосудним поступцима тражио статус посебно осетљивог сведока. Забележили смо да у 5 случајева тај статус није додељен, а да је након нашег инсистирања и улагања приговора на рад надлежних тужилаштава, за 2 жртве накнадно додељен овај статус, који је неопходан услов за адекватно учешће оштећених у поступцима пред судом или тужилаштвом, што пракса увек показује.</w:t>
      </w:r>
    </w:p>
    <w:p w14:paraId="6B3FE03F" w14:textId="0C8AAF60" w:rsidR="00570FC7" w:rsidRDefault="00570FC7" w:rsidP="00570FC7">
      <w:pPr>
        <w:rPr>
          <w:rFonts w:ascii="Times New Roman" w:hAnsi="Times New Roman" w:cs="Times New Roman"/>
          <w:i w:val="0"/>
          <w:iCs w:val="0"/>
          <w:sz w:val="24"/>
          <w:szCs w:val="24"/>
          <w:lang w:val="sr-Cyrl-RS"/>
        </w:rPr>
      </w:pPr>
    </w:p>
    <w:p w14:paraId="3F76AB4D" w14:textId="46967001" w:rsidR="00570FC7" w:rsidRDefault="00570FC7" w:rsidP="00570FC7">
      <w:pPr>
        <w:rPr>
          <w:rFonts w:ascii="Times New Roman" w:hAnsi="Times New Roman" w:cs="Times New Roman"/>
          <w:i w:val="0"/>
          <w:iCs w:val="0"/>
          <w:sz w:val="24"/>
          <w:szCs w:val="24"/>
          <w:lang w:val="sr-Cyrl-RS"/>
        </w:rPr>
      </w:pPr>
    </w:p>
    <w:p w14:paraId="1453B7B3" w14:textId="088084CE" w:rsidR="00570FC7" w:rsidRDefault="00570FC7" w:rsidP="00570FC7">
      <w:pPr>
        <w:rPr>
          <w:rFonts w:ascii="Times New Roman" w:hAnsi="Times New Roman" w:cs="Times New Roman"/>
          <w:b/>
          <w:bCs/>
          <w:i w:val="0"/>
          <w:iCs w:val="0"/>
          <w:sz w:val="28"/>
          <w:szCs w:val="28"/>
          <w:lang w:val="sr-Cyrl-RS"/>
        </w:rPr>
      </w:pPr>
      <w:r w:rsidRPr="00570FC7">
        <w:rPr>
          <w:rFonts w:ascii="Times New Roman" w:hAnsi="Times New Roman" w:cs="Times New Roman"/>
          <w:b/>
          <w:bCs/>
          <w:i w:val="0"/>
          <w:iCs w:val="0"/>
          <w:sz w:val="28"/>
          <w:szCs w:val="28"/>
          <w:lang w:val="sr-Cyrl-RS"/>
        </w:rPr>
        <w:t>Заштита стручних радника Центра</w:t>
      </w:r>
    </w:p>
    <w:p w14:paraId="0C3D6F63" w14:textId="485D5FBF" w:rsidR="00570FC7" w:rsidRDefault="00570FC7" w:rsidP="00570FC7">
      <w:pPr>
        <w:jc w:val="both"/>
        <w:rPr>
          <w:rFonts w:ascii="Times New Roman" w:hAnsi="Times New Roman" w:cs="Times New Roman"/>
          <w:i w:val="0"/>
          <w:iCs w:val="0"/>
          <w:sz w:val="24"/>
          <w:szCs w:val="24"/>
          <w:lang w:val="sr-Cyrl-RS"/>
        </w:rPr>
      </w:pPr>
      <w:r>
        <w:rPr>
          <w:rFonts w:ascii="Times New Roman" w:hAnsi="Times New Roman" w:cs="Times New Roman"/>
          <w:i w:val="0"/>
          <w:iCs w:val="0"/>
          <w:sz w:val="28"/>
          <w:szCs w:val="28"/>
          <w:lang w:val="sr-Cyrl-RS"/>
        </w:rPr>
        <w:tab/>
      </w:r>
      <w:r>
        <w:rPr>
          <w:rFonts w:ascii="Times New Roman" w:hAnsi="Times New Roman" w:cs="Times New Roman"/>
          <w:i w:val="0"/>
          <w:iCs w:val="0"/>
          <w:sz w:val="24"/>
          <w:szCs w:val="24"/>
          <w:lang w:val="sr-Cyrl-RS"/>
        </w:rPr>
        <w:t>Радници Центра се годинама, трудећи се да помогну жртвама, супротстављају интересима неки</w:t>
      </w:r>
      <w:r w:rsidR="005B00CF">
        <w:rPr>
          <w:rFonts w:ascii="Times New Roman" w:hAnsi="Times New Roman" w:cs="Times New Roman"/>
          <w:i w:val="0"/>
          <w:iCs w:val="0"/>
          <w:sz w:val="24"/>
          <w:szCs w:val="24"/>
          <w:lang w:val="sr-Cyrl-RS"/>
        </w:rPr>
        <w:t>х</w:t>
      </w:r>
      <w:r>
        <w:rPr>
          <w:rFonts w:ascii="Times New Roman" w:hAnsi="Times New Roman" w:cs="Times New Roman"/>
          <w:i w:val="0"/>
          <w:iCs w:val="0"/>
          <w:sz w:val="24"/>
          <w:szCs w:val="24"/>
          <w:lang w:val="sr-Cyrl-RS"/>
        </w:rPr>
        <w:t xml:space="preserve"> веома опасни</w:t>
      </w:r>
      <w:r w:rsidR="005B00CF">
        <w:rPr>
          <w:rFonts w:ascii="Times New Roman" w:hAnsi="Times New Roman" w:cs="Times New Roman"/>
          <w:i w:val="0"/>
          <w:iCs w:val="0"/>
          <w:sz w:val="24"/>
          <w:szCs w:val="24"/>
          <w:lang w:val="sr-Cyrl-RS"/>
        </w:rPr>
        <w:t>х</w:t>
      </w:r>
      <w:r>
        <w:rPr>
          <w:rFonts w:ascii="Times New Roman" w:hAnsi="Times New Roman" w:cs="Times New Roman"/>
          <w:i w:val="0"/>
          <w:iCs w:val="0"/>
          <w:sz w:val="24"/>
          <w:szCs w:val="24"/>
          <w:lang w:val="sr-Cyrl-RS"/>
        </w:rPr>
        <w:t xml:space="preserve"> људи, насилни</w:t>
      </w:r>
      <w:r w:rsidR="005B00CF">
        <w:rPr>
          <w:rFonts w:ascii="Times New Roman" w:hAnsi="Times New Roman" w:cs="Times New Roman"/>
          <w:i w:val="0"/>
          <w:iCs w:val="0"/>
          <w:sz w:val="24"/>
          <w:szCs w:val="24"/>
          <w:lang w:val="sr-Cyrl-RS"/>
        </w:rPr>
        <w:t>ка</w:t>
      </w:r>
      <w:r>
        <w:rPr>
          <w:rFonts w:ascii="Times New Roman" w:hAnsi="Times New Roman" w:cs="Times New Roman"/>
          <w:i w:val="0"/>
          <w:iCs w:val="0"/>
          <w:sz w:val="24"/>
          <w:szCs w:val="24"/>
          <w:lang w:val="sr-Cyrl-RS"/>
        </w:rPr>
        <w:t>, криминал</w:t>
      </w:r>
      <w:r w:rsidR="005B00CF">
        <w:rPr>
          <w:rFonts w:ascii="Times New Roman" w:hAnsi="Times New Roman" w:cs="Times New Roman"/>
          <w:i w:val="0"/>
          <w:iCs w:val="0"/>
          <w:sz w:val="24"/>
          <w:szCs w:val="24"/>
          <w:lang w:val="sr-Cyrl-RS"/>
        </w:rPr>
        <w:t>аца</w:t>
      </w:r>
      <w:r>
        <w:rPr>
          <w:rFonts w:ascii="Times New Roman" w:hAnsi="Times New Roman" w:cs="Times New Roman"/>
          <w:i w:val="0"/>
          <w:iCs w:val="0"/>
          <w:sz w:val="24"/>
          <w:szCs w:val="24"/>
          <w:lang w:val="sr-Cyrl-RS"/>
        </w:rPr>
        <w:t xml:space="preserve"> и криминални</w:t>
      </w:r>
      <w:r w:rsidR="005B00CF">
        <w:rPr>
          <w:rFonts w:ascii="Times New Roman" w:hAnsi="Times New Roman" w:cs="Times New Roman"/>
          <w:i w:val="0"/>
          <w:iCs w:val="0"/>
          <w:sz w:val="24"/>
          <w:szCs w:val="24"/>
          <w:lang w:val="sr-Cyrl-RS"/>
        </w:rPr>
        <w:t>х</w:t>
      </w:r>
      <w:r>
        <w:rPr>
          <w:rFonts w:ascii="Times New Roman" w:hAnsi="Times New Roman" w:cs="Times New Roman"/>
          <w:i w:val="0"/>
          <w:iCs w:val="0"/>
          <w:sz w:val="24"/>
          <w:szCs w:val="24"/>
          <w:lang w:val="sr-Cyrl-RS"/>
        </w:rPr>
        <w:t xml:space="preserve"> организација, због чега су трпели различите врсте притисака и непријатности од њих или њихових адвоаката. Сматрамо да се оваквим појавама морамо што одлучније супродставити, а за почетак је потребно да их ревносно бележимо и о њима извештавамо, што ћемо чинити много активније у </w:t>
      </w:r>
      <w:r w:rsidR="005B00CF">
        <w:rPr>
          <w:rFonts w:ascii="Times New Roman" w:hAnsi="Times New Roman" w:cs="Times New Roman"/>
          <w:i w:val="0"/>
          <w:iCs w:val="0"/>
          <w:sz w:val="24"/>
          <w:szCs w:val="24"/>
          <w:lang w:val="sr-Cyrl-RS"/>
        </w:rPr>
        <w:t>наредном периоду</w:t>
      </w:r>
      <w:r>
        <w:rPr>
          <w:rFonts w:ascii="Times New Roman" w:hAnsi="Times New Roman" w:cs="Times New Roman"/>
          <w:i w:val="0"/>
          <w:iCs w:val="0"/>
          <w:sz w:val="24"/>
          <w:szCs w:val="24"/>
          <w:lang w:val="sr-Cyrl-RS"/>
        </w:rPr>
        <w:t xml:space="preserve">. </w:t>
      </w:r>
    </w:p>
    <w:p w14:paraId="4573844A" w14:textId="735E499D" w:rsidR="00570FC7" w:rsidRPr="00570FC7" w:rsidRDefault="00570FC7" w:rsidP="00570FC7">
      <w:pPr>
        <w:ind w:firstLine="720"/>
        <w:jc w:val="both"/>
        <w:rPr>
          <w:rFonts w:ascii="Times New Roman" w:hAnsi="Times New Roman" w:cs="Times New Roman"/>
          <w:i w:val="0"/>
          <w:iCs w:val="0"/>
          <w:sz w:val="24"/>
          <w:szCs w:val="24"/>
          <w:lang w:val="sr-Cyrl-RS"/>
        </w:rPr>
      </w:pPr>
      <w:r>
        <w:rPr>
          <w:rFonts w:ascii="Times New Roman" w:hAnsi="Times New Roman" w:cs="Times New Roman"/>
          <w:i w:val="0"/>
          <w:iCs w:val="0"/>
          <w:sz w:val="24"/>
          <w:szCs w:val="24"/>
          <w:lang w:val="sr-Cyrl-RS"/>
        </w:rPr>
        <w:t xml:space="preserve">У току 2022. године, Центар је пријавио надлежном тужилаштву један случај у коме је стручна радница добијала претње и била прогањана од стране трафикера. Никакву повратну информацију нисмо добили од тужилаштва, ни након подношења пријаве, нити након што смо </w:t>
      </w:r>
      <w:r w:rsidR="00E33181">
        <w:rPr>
          <w:rFonts w:ascii="Times New Roman" w:hAnsi="Times New Roman" w:cs="Times New Roman"/>
          <w:i w:val="0"/>
          <w:iCs w:val="0"/>
          <w:sz w:val="24"/>
          <w:szCs w:val="24"/>
          <w:lang w:val="sr-Cyrl-RS"/>
        </w:rPr>
        <w:t>писмено затражили да нас обавесте о предузетом.</w:t>
      </w:r>
    </w:p>
    <w:sectPr w:rsidR="00570FC7" w:rsidRPr="00570FC7" w:rsidSect="00CE2BCE">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BCF6" w14:textId="77777777" w:rsidR="00F33DED" w:rsidRDefault="00F33DED" w:rsidP="009B2A5B">
      <w:pPr>
        <w:spacing w:after="0" w:line="240" w:lineRule="auto"/>
      </w:pPr>
      <w:r>
        <w:separator/>
      </w:r>
    </w:p>
  </w:endnote>
  <w:endnote w:type="continuationSeparator" w:id="0">
    <w:p w14:paraId="7A2916F7" w14:textId="77777777" w:rsidR="00F33DED" w:rsidRDefault="00F33DED" w:rsidP="009B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41452"/>
      <w:docPartObj>
        <w:docPartGallery w:val="Page Numbers (Bottom of Page)"/>
        <w:docPartUnique/>
      </w:docPartObj>
    </w:sdtPr>
    <w:sdtEndPr>
      <w:rPr>
        <w:noProof/>
      </w:rPr>
    </w:sdtEndPr>
    <w:sdtContent>
      <w:p w14:paraId="661BE899" w14:textId="25DD0824" w:rsidR="00CE2BCE" w:rsidRDefault="00CE2BCE" w:rsidP="00CE2BCE">
        <w:pPr>
          <w:pStyle w:val="Footer"/>
        </w:pPr>
        <w:r>
          <w:fldChar w:fldCharType="begin"/>
        </w:r>
        <w:r>
          <w:instrText xml:space="preserve"> PAGE   \* MERGEFORMAT </w:instrText>
        </w:r>
        <w:r>
          <w:fldChar w:fldCharType="separate"/>
        </w:r>
        <w:r>
          <w:rPr>
            <w:noProof/>
          </w:rPr>
          <w:t>2</w:t>
        </w:r>
        <w:r>
          <w:rPr>
            <w:noProof/>
          </w:rPr>
          <w:fldChar w:fldCharType="end"/>
        </w:r>
      </w:p>
    </w:sdtContent>
  </w:sdt>
  <w:p w14:paraId="4B8E6776" w14:textId="77777777" w:rsidR="00CE2BCE" w:rsidRDefault="00CE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F1CF" w14:textId="77777777" w:rsidR="00F33DED" w:rsidRDefault="00F33DED" w:rsidP="009B2A5B">
      <w:pPr>
        <w:spacing w:after="0" w:line="240" w:lineRule="auto"/>
      </w:pPr>
      <w:r>
        <w:separator/>
      </w:r>
    </w:p>
  </w:footnote>
  <w:footnote w:type="continuationSeparator" w:id="0">
    <w:p w14:paraId="1474D6FE" w14:textId="77777777" w:rsidR="00F33DED" w:rsidRDefault="00F33DED" w:rsidP="009B2A5B">
      <w:pPr>
        <w:spacing w:after="0" w:line="240" w:lineRule="auto"/>
      </w:pPr>
      <w:r>
        <w:continuationSeparator/>
      </w:r>
    </w:p>
  </w:footnote>
  <w:footnote w:id="1">
    <w:p w14:paraId="2751C528" w14:textId="722BAEED" w:rsidR="00BF18CB" w:rsidRPr="00BF18CB" w:rsidRDefault="00BF18CB">
      <w:pPr>
        <w:pStyle w:val="FootnoteText"/>
        <w:rPr>
          <w:lang w:val="sr-Cyrl-RS"/>
        </w:rPr>
      </w:pPr>
      <w:r>
        <w:rPr>
          <w:rStyle w:val="FootnoteReference"/>
        </w:rPr>
        <w:footnoteRef/>
      </w:r>
      <w:r>
        <w:t xml:space="preserve"> </w:t>
      </w:r>
      <w:r>
        <w:rPr>
          <w:lang w:val="sr-Cyrl-RS"/>
        </w:rPr>
        <w:t xml:space="preserve">Међу овим пријавама је и 14 пријава од НВО Астра, у којима је нису наведени никакви подаци на основу којих би могао да се утврди идентитет претпостављених жртава, нити да се ступи у контакт са њима. Ни након покушаја да дођемо до допуне пријаве, нисмо добили ове податке, тако да у </w:t>
      </w:r>
      <w:r w:rsidR="005E1C3C">
        <w:rPr>
          <w:lang w:val="sr-Cyrl-RS"/>
        </w:rPr>
        <w:t>овим случајевима није било могуће обавити идентификацију.</w:t>
      </w:r>
    </w:p>
  </w:footnote>
  <w:footnote w:id="2">
    <w:p w14:paraId="7AC9C674" w14:textId="77777777" w:rsidR="00EC3F6F" w:rsidRPr="00A8748C" w:rsidRDefault="00EC3F6F" w:rsidP="00EC3F6F">
      <w:pPr>
        <w:pStyle w:val="FootnoteText"/>
        <w:rPr>
          <w:lang w:val="sr-Cyrl-RS"/>
        </w:rPr>
      </w:pPr>
      <w:r>
        <w:rPr>
          <w:rStyle w:val="FootnoteReference"/>
        </w:rPr>
        <w:footnoteRef/>
      </w:r>
      <w:r>
        <w:t xml:space="preserve"> </w:t>
      </w:r>
      <w:r>
        <w:rPr>
          <w:lang w:val="sr-Cyrl-RS"/>
        </w:rPr>
        <w:t xml:space="preserve">Једна жртва је реексплоатисана </w:t>
      </w:r>
    </w:p>
  </w:footnote>
  <w:footnote w:id="3">
    <w:p w14:paraId="74056E2F" w14:textId="42832110" w:rsidR="00991208" w:rsidRPr="00991208" w:rsidRDefault="00991208">
      <w:pPr>
        <w:pStyle w:val="FootnoteText"/>
        <w:rPr>
          <w:lang w:val="sr-Cyrl-RS"/>
        </w:rPr>
      </w:pPr>
      <w:r>
        <w:rPr>
          <w:rStyle w:val="FootnoteReference"/>
        </w:rPr>
        <w:footnoteRef/>
      </w:r>
      <w:r>
        <w:t xml:space="preserve"> </w:t>
      </w:r>
      <w:r>
        <w:rPr>
          <w:lang w:val="sr-Cyrl-RS"/>
        </w:rPr>
        <w:t xml:space="preserve">Једна жртва је експлоатисана у 2 државе </w:t>
      </w:r>
    </w:p>
  </w:footnote>
  <w:footnote w:id="4">
    <w:p w14:paraId="1574CB1F" w14:textId="4B83AAC6" w:rsidR="00DA2C06" w:rsidRPr="00DA2C06" w:rsidRDefault="00DA2C06">
      <w:pPr>
        <w:pStyle w:val="FootnoteText"/>
        <w:rPr>
          <w:lang w:val="sr-Cyrl-RS"/>
        </w:rPr>
      </w:pPr>
      <w:r>
        <w:rPr>
          <w:rStyle w:val="FootnoteReference"/>
        </w:rPr>
        <w:footnoteRef/>
      </w:r>
      <w:r>
        <w:t xml:space="preserve"> </w:t>
      </w:r>
      <w:r>
        <w:rPr>
          <w:lang w:val="sr-Cyrl-RS"/>
        </w:rPr>
        <w:t>У једном случају се радило о неодређеном броју држављана Турске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10A"/>
    <w:multiLevelType w:val="hybridMultilevel"/>
    <w:tmpl w:val="CCEC0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93"/>
    <w:rsid w:val="00012378"/>
    <w:rsid w:val="000163D8"/>
    <w:rsid w:val="00020A4F"/>
    <w:rsid w:val="00030369"/>
    <w:rsid w:val="00033062"/>
    <w:rsid w:val="000341F6"/>
    <w:rsid w:val="00040D01"/>
    <w:rsid w:val="000455DB"/>
    <w:rsid w:val="00093571"/>
    <w:rsid w:val="000B6082"/>
    <w:rsid w:val="00106897"/>
    <w:rsid w:val="00124A52"/>
    <w:rsid w:val="0013406E"/>
    <w:rsid w:val="001532CF"/>
    <w:rsid w:val="00161AC8"/>
    <w:rsid w:val="0016799B"/>
    <w:rsid w:val="0017683B"/>
    <w:rsid w:val="0018121B"/>
    <w:rsid w:val="001D05C5"/>
    <w:rsid w:val="001E1359"/>
    <w:rsid w:val="001E56FD"/>
    <w:rsid w:val="001E61A6"/>
    <w:rsid w:val="00260BAB"/>
    <w:rsid w:val="00284393"/>
    <w:rsid w:val="00286655"/>
    <w:rsid w:val="002A1387"/>
    <w:rsid w:val="002C5304"/>
    <w:rsid w:val="002C755C"/>
    <w:rsid w:val="002F7284"/>
    <w:rsid w:val="003A799B"/>
    <w:rsid w:val="00415B0B"/>
    <w:rsid w:val="00430039"/>
    <w:rsid w:val="004505F1"/>
    <w:rsid w:val="004D57A8"/>
    <w:rsid w:val="005100ED"/>
    <w:rsid w:val="005201E5"/>
    <w:rsid w:val="005216A9"/>
    <w:rsid w:val="00524AAF"/>
    <w:rsid w:val="00553B9F"/>
    <w:rsid w:val="00555F49"/>
    <w:rsid w:val="00564897"/>
    <w:rsid w:val="00570FC7"/>
    <w:rsid w:val="005B00CF"/>
    <w:rsid w:val="005B6F0F"/>
    <w:rsid w:val="005E1057"/>
    <w:rsid w:val="005E1C3C"/>
    <w:rsid w:val="00602507"/>
    <w:rsid w:val="00602B5E"/>
    <w:rsid w:val="0064598C"/>
    <w:rsid w:val="0064745C"/>
    <w:rsid w:val="00684438"/>
    <w:rsid w:val="006B7C5B"/>
    <w:rsid w:val="006C12A2"/>
    <w:rsid w:val="006C3080"/>
    <w:rsid w:val="007052B7"/>
    <w:rsid w:val="007063E9"/>
    <w:rsid w:val="00770897"/>
    <w:rsid w:val="00777924"/>
    <w:rsid w:val="00785F05"/>
    <w:rsid w:val="007A62C4"/>
    <w:rsid w:val="007D2A3A"/>
    <w:rsid w:val="007E3511"/>
    <w:rsid w:val="007F59AB"/>
    <w:rsid w:val="00814CA0"/>
    <w:rsid w:val="008A569F"/>
    <w:rsid w:val="008B2F5B"/>
    <w:rsid w:val="008C22BB"/>
    <w:rsid w:val="008C571A"/>
    <w:rsid w:val="00937DB3"/>
    <w:rsid w:val="00983010"/>
    <w:rsid w:val="00990327"/>
    <w:rsid w:val="00991208"/>
    <w:rsid w:val="009B2169"/>
    <w:rsid w:val="009B2A5B"/>
    <w:rsid w:val="00AA44A1"/>
    <w:rsid w:val="00B038EA"/>
    <w:rsid w:val="00B23583"/>
    <w:rsid w:val="00B6638F"/>
    <w:rsid w:val="00B855D8"/>
    <w:rsid w:val="00BC0C8C"/>
    <w:rsid w:val="00BF18CB"/>
    <w:rsid w:val="00BF51A6"/>
    <w:rsid w:val="00C2118E"/>
    <w:rsid w:val="00C75D35"/>
    <w:rsid w:val="00CA6A3F"/>
    <w:rsid w:val="00CC6FB8"/>
    <w:rsid w:val="00CD3281"/>
    <w:rsid w:val="00CE2BCE"/>
    <w:rsid w:val="00CF5F31"/>
    <w:rsid w:val="00D10597"/>
    <w:rsid w:val="00D259CA"/>
    <w:rsid w:val="00D3620C"/>
    <w:rsid w:val="00D61280"/>
    <w:rsid w:val="00D66B04"/>
    <w:rsid w:val="00DA1082"/>
    <w:rsid w:val="00DA2C06"/>
    <w:rsid w:val="00DC172C"/>
    <w:rsid w:val="00E20ECD"/>
    <w:rsid w:val="00E33181"/>
    <w:rsid w:val="00E476B3"/>
    <w:rsid w:val="00E51C02"/>
    <w:rsid w:val="00EC3F6F"/>
    <w:rsid w:val="00EF6CAB"/>
    <w:rsid w:val="00F33DED"/>
    <w:rsid w:val="00F55B8C"/>
    <w:rsid w:val="00F66946"/>
    <w:rsid w:val="00F9195A"/>
    <w:rsid w:val="00FC079A"/>
    <w:rsid w:val="00FE21AC"/>
    <w:rsid w:val="00FE25CB"/>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AE5EC"/>
  <w15:chartTrackingRefBased/>
  <w15:docId w15:val="{C7F2B06A-5156-42D9-92F2-CFDB3CE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57"/>
    <w:rPr>
      <w:i/>
      <w:iCs/>
      <w:sz w:val="20"/>
      <w:szCs w:val="20"/>
    </w:rPr>
  </w:style>
  <w:style w:type="paragraph" w:styleId="Heading1">
    <w:name w:val="heading 1"/>
    <w:basedOn w:val="Normal"/>
    <w:next w:val="Normal"/>
    <w:link w:val="Heading1Char"/>
    <w:uiPriority w:val="9"/>
    <w:qFormat/>
    <w:rsid w:val="005E105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lang w:bidi="en-US"/>
    </w:rPr>
  </w:style>
  <w:style w:type="paragraph" w:styleId="Heading2">
    <w:name w:val="heading 2"/>
    <w:basedOn w:val="Normal"/>
    <w:next w:val="Normal"/>
    <w:link w:val="Heading2Char"/>
    <w:uiPriority w:val="9"/>
    <w:semiHidden/>
    <w:unhideWhenUsed/>
    <w:qFormat/>
    <w:rsid w:val="005E105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lang w:bidi="en-US"/>
    </w:rPr>
  </w:style>
  <w:style w:type="paragraph" w:styleId="Heading3">
    <w:name w:val="heading 3"/>
    <w:basedOn w:val="Normal"/>
    <w:next w:val="Normal"/>
    <w:link w:val="Heading3Char"/>
    <w:uiPriority w:val="9"/>
    <w:semiHidden/>
    <w:unhideWhenUsed/>
    <w:qFormat/>
    <w:rsid w:val="005E105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lang w:bidi="en-US"/>
    </w:rPr>
  </w:style>
  <w:style w:type="paragraph" w:styleId="Heading4">
    <w:name w:val="heading 4"/>
    <w:basedOn w:val="Normal"/>
    <w:next w:val="Normal"/>
    <w:link w:val="Heading4Char"/>
    <w:uiPriority w:val="9"/>
    <w:semiHidden/>
    <w:unhideWhenUsed/>
    <w:qFormat/>
    <w:rsid w:val="005E105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lang w:bidi="en-US"/>
    </w:rPr>
  </w:style>
  <w:style w:type="paragraph" w:styleId="Heading5">
    <w:name w:val="heading 5"/>
    <w:basedOn w:val="Normal"/>
    <w:next w:val="Normal"/>
    <w:link w:val="Heading5Char"/>
    <w:uiPriority w:val="9"/>
    <w:semiHidden/>
    <w:unhideWhenUsed/>
    <w:qFormat/>
    <w:rsid w:val="005E105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lang w:bidi="en-US"/>
    </w:rPr>
  </w:style>
  <w:style w:type="paragraph" w:styleId="Heading6">
    <w:name w:val="heading 6"/>
    <w:basedOn w:val="Normal"/>
    <w:next w:val="Normal"/>
    <w:link w:val="Heading6Char"/>
    <w:uiPriority w:val="9"/>
    <w:semiHidden/>
    <w:unhideWhenUsed/>
    <w:qFormat/>
    <w:rsid w:val="005E105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lang w:bidi="en-US"/>
    </w:rPr>
  </w:style>
  <w:style w:type="paragraph" w:styleId="Heading7">
    <w:name w:val="heading 7"/>
    <w:basedOn w:val="Normal"/>
    <w:next w:val="Normal"/>
    <w:link w:val="Heading7Char"/>
    <w:uiPriority w:val="9"/>
    <w:semiHidden/>
    <w:unhideWhenUsed/>
    <w:qFormat/>
    <w:rsid w:val="005E105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lang w:bidi="en-US"/>
    </w:rPr>
  </w:style>
  <w:style w:type="paragraph" w:styleId="Heading8">
    <w:name w:val="heading 8"/>
    <w:basedOn w:val="Normal"/>
    <w:next w:val="Normal"/>
    <w:link w:val="Heading8Char"/>
    <w:uiPriority w:val="9"/>
    <w:semiHidden/>
    <w:unhideWhenUsed/>
    <w:qFormat/>
    <w:rsid w:val="005E1057"/>
    <w:pPr>
      <w:spacing w:before="200" w:after="100" w:line="240" w:lineRule="auto"/>
      <w:contextualSpacing/>
      <w:outlineLvl w:val="7"/>
    </w:pPr>
    <w:rPr>
      <w:rFonts w:asciiTheme="majorHAnsi" w:eastAsiaTheme="majorEastAsia" w:hAnsiTheme="majorHAnsi" w:cstheme="majorBidi"/>
      <w:color w:val="ED7D31" w:themeColor="accent2"/>
      <w:sz w:val="22"/>
      <w:szCs w:val="22"/>
      <w:lang w:bidi="en-US"/>
    </w:rPr>
  </w:style>
  <w:style w:type="paragraph" w:styleId="Heading9">
    <w:name w:val="heading 9"/>
    <w:basedOn w:val="Normal"/>
    <w:next w:val="Normal"/>
    <w:link w:val="Heading9Char"/>
    <w:uiPriority w:val="9"/>
    <w:semiHidden/>
    <w:unhideWhenUsed/>
    <w:qFormat/>
    <w:rsid w:val="005E1057"/>
    <w:pPr>
      <w:spacing w:before="200" w:after="100" w:line="240" w:lineRule="auto"/>
      <w:contextualSpacing/>
      <w:outlineLvl w:val="8"/>
    </w:pPr>
    <w:rPr>
      <w:rFonts w:asciiTheme="majorHAnsi" w:eastAsiaTheme="majorEastAsia" w:hAnsiTheme="majorHAnsi" w:cstheme="majorBidi"/>
      <w:color w:val="ED7D31" w:themeColor="accent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9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5B"/>
  </w:style>
  <w:style w:type="paragraph" w:styleId="Footer">
    <w:name w:val="footer"/>
    <w:basedOn w:val="Normal"/>
    <w:link w:val="FooterChar"/>
    <w:uiPriority w:val="99"/>
    <w:unhideWhenUsed/>
    <w:rsid w:val="009B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5B"/>
  </w:style>
  <w:style w:type="character" w:customStyle="1" w:styleId="Heading1Char">
    <w:name w:val="Heading 1 Char"/>
    <w:basedOn w:val="DefaultParagraphFont"/>
    <w:link w:val="Heading1"/>
    <w:uiPriority w:val="9"/>
    <w:rsid w:val="005E1057"/>
    <w:rPr>
      <w:rFonts w:asciiTheme="majorHAnsi" w:eastAsiaTheme="majorEastAsia" w:hAnsiTheme="majorHAnsi" w:cstheme="majorBidi"/>
      <w:b/>
      <w:bCs/>
      <w:i/>
      <w:iCs/>
      <w:color w:val="823B0B" w:themeColor="accent2" w:themeShade="7F"/>
      <w:shd w:val="clear" w:color="auto" w:fill="FBE4D5" w:themeFill="accent2" w:themeFillTint="33"/>
      <w:lang w:bidi="en-US"/>
    </w:rPr>
  </w:style>
  <w:style w:type="character" w:customStyle="1" w:styleId="Heading2Char">
    <w:name w:val="Heading 2 Char"/>
    <w:basedOn w:val="DefaultParagraphFont"/>
    <w:link w:val="Heading2"/>
    <w:uiPriority w:val="9"/>
    <w:semiHidden/>
    <w:rsid w:val="005E1057"/>
    <w:rPr>
      <w:rFonts w:asciiTheme="majorHAnsi" w:eastAsiaTheme="majorEastAsia" w:hAnsiTheme="majorHAnsi" w:cstheme="majorBidi"/>
      <w:b/>
      <w:bCs/>
      <w:i/>
      <w:iCs/>
      <w:color w:val="C45911" w:themeColor="accent2" w:themeShade="BF"/>
      <w:lang w:bidi="en-US"/>
    </w:rPr>
  </w:style>
  <w:style w:type="character" w:customStyle="1" w:styleId="Heading3Char">
    <w:name w:val="Heading 3 Char"/>
    <w:basedOn w:val="DefaultParagraphFont"/>
    <w:link w:val="Heading3"/>
    <w:uiPriority w:val="9"/>
    <w:semiHidden/>
    <w:rsid w:val="005E1057"/>
    <w:rPr>
      <w:rFonts w:asciiTheme="majorHAnsi" w:eastAsiaTheme="majorEastAsia" w:hAnsiTheme="majorHAnsi" w:cstheme="majorBidi"/>
      <w:b/>
      <w:bCs/>
      <w:i/>
      <w:iCs/>
      <w:color w:val="C45911" w:themeColor="accent2" w:themeShade="BF"/>
      <w:lang w:bidi="en-US"/>
    </w:rPr>
  </w:style>
  <w:style w:type="character" w:customStyle="1" w:styleId="Heading4Char">
    <w:name w:val="Heading 4 Char"/>
    <w:basedOn w:val="DefaultParagraphFont"/>
    <w:link w:val="Heading4"/>
    <w:uiPriority w:val="9"/>
    <w:semiHidden/>
    <w:rsid w:val="005E1057"/>
    <w:rPr>
      <w:rFonts w:asciiTheme="majorHAnsi" w:eastAsiaTheme="majorEastAsia" w:hAnsiTheme="majorHAnsi" w:cstheme="majorBidi"/>
      <w:b/>
      <w:bCs/>
      <w:i/>
      <w:iCs/>
      <w:color w:val="C45911" w:themeColor="accent2" w:themeShade="BF"/>
      <w:lang w:bidi="en-US"/>
    </w:rPr>
  </w:style>
  <w:style w:type="character" w:customStyle="1" w:styleId="Heading5Char">
    <w:name w:val="Heading 5 Char"/>
    <w:basedOn w:val="DefaultParagraphFont"/>
    <w:link w:val="Heading5"/>
    <w:uiPriority w:val="9"/>
    <w:semiHidden/>
    <w:rsid w:val="005E1057"/>
    <w:rPr>
      <w:rFonts w:asciiTheme="majorHAnsi" w:eastAsiaTheme="majorEastAsia" w:hAnsiTheme="majorHAnsi" w:cstheme="majorBidi"/>
      <w:b/>
      <w:bCs/>
      <w:i/>
      <w:iCs/>
      <w:color w:val="C45911" w:themeColor="accent2" w:themeShade="BF"/>
      <w:lang w:bidi="en-US"/>
    </w:rPr>
  </w:style>
  <w:style w:type="character" w:customStyle="1" w:styleId="Heading6Char">
    <w:name w:val="Heading 6 Char"/>
    <w:basedOn w:val="DefaultParagraphFont"/>
    <w:link w:val="Heading6"/>
    <w:uiPriority w:val="9"/>
    <w:semiHidden/>
    <w:rsid w:val="005E1057"/>
    <w:rPr>
      <w:rFonts w:asciiTheme="majorHAnsi" w:eastAsiaTheme="majorEastAsia" w:hAnsiTheme="majorHAnsi" w:cstheme="majorBidi"/>
      <w:i/>
      <w:iCs/>
      <w:color w:val="C45911" w:themeColor="accent2" w:themeShade="BF"/>
      <w:lang w:bidi="en-US"/>
    </w:rPr>
  </w:style>
  <w:style w:type="character" w:customStyle="1" w:styleId="Heading7Char">
    <w:name w:val="Heading 7 Char"/>
    <w:basedOn w:val="DefaultParagraphFont"/>
    <w:link w:val="Heading7"/>
    <w:uiPriority w:val="9"/>
    <w:semiHidden/>
    <w:rsid w:val="005E1057"/>
    <w:rPr>
      <w:rFonts w:asciiTheme="majorHAnsi" w:eastAsiaTheme="majorEastAsia" w:hAnsiTheme="majorHAnsi" w:cstheme="majorBidi"/>
      <w:i/>
      <w:iCs/>
      <w:color w:val="C45911" w:themeColor="accent2" w:themeShade="BF"/>
      <w:lang w:bidi="en-US"/>
    </w:rPr>
  </w:style>
  <w:style w:type="character" w:customStyle="1" w:styleId="Heading8Char">
    <w:name w:val="Heading 8 Char"/>
    <w:basedOn w:val="DefaultParagraphFont"/>
    <w:link w:val="Heading8"/>
    <w:uiPriority w:val="9"/>
    <w:semiHidden/>
    <w:rsid w:val="005E1057"/>
    <w:rPr>
      <w:rFonts w:asciiTheme="majorHAnsi" w:eastAsiaTheme="majorEastAsia" w:hAnsiTheme="majorHAnsi" w:cstheme="majorBidi"/>
      <w:i/>
      <w:iCs/>
      <w:color w:val="ED7D31" w:themeColor="accent2"/>
      <w:lang w:bidi="en-US"/>
    </w:rPr>
  </w:style>
  <w:style w:type="character" w:customStyle="1" w:styleId="Heading9Char">
    <w:name w:val="Heading 9 Char"/>
    <w:basedOn w:val="DefaultParagraphFont"/>
    <w:link w:val="Heading9"/>
    <w:uiPriority w:val="9"/>
    <w:semiHidden/>
    <w:rsid w:val="005E1057"/>
    <w:rPr>
      <w:rFonts w:asciiTheme="majorHAnsi" w:eastAsiaTheme="majorEastAsia" w:hAnsiTheme="majorHAnsi" w:cstheme="majorBidi"/>
      <w:i/>
      <w:iCs/>
      <w:color w:val="ED7D31" w:themeColor="accent2"/>
      <w:sz w:val="20"/>
      <w:szCs w:val="20"/>
      <w:lang w:bidi="en-US"/>
    </w:rPr>
  </w:style>
  <w:style w:type="paragraph" w:styleId="Caption">
    <w:name w:val="caption"/>
    <w:basedOn w:val="Normal"/>
    <w:next w:val="Normal"/>
    <w:uiPriority w:val="35"/>
    <w:semiHidden/>
    <w:unhideWhenUsed/>
    <w:qFormat/>
    <w:rsid w:val="005E1057"/>
    <w:rPr>
      <w:b/>
      <w:bCs/>
      <w:color w:val="C45911" w:themeColor="accent2" w:themeShade="BF"/>
      <w:sz w:val="18"/>
      <w:szCs w:val="18"/>
    </w:rPr>
  </w:style>
  <w:style w:type="paragraph" w:styleId="Title">
    <w:name w:val="Title"/>
    <w:basedOn w:val="Normal"/>
    <w:next w:val="Normal"/>
    <w:link w:val="TitleChar"/>
    <w:uiPriority w:val="10"/>
    <w:qFormat/>
    <w:rsid w:val="005E105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bidi="en-US"/>
    </w:rPr>
  </w:style>
  <w:style w:type="character" w:customStyle="1" w:styleId="TitleChar">
    <w:name w:val="Title Char"/>
    <w:basedOn w:val="DefaultParagraphFont"/>
    <w:link w:val="Title"/>
    <w:uiPriority w:val="10"/>
    <w:rsid w:val="005E1057"/>
    <w:rPr>
      <w:rFonts w:asciiTheme="majorHAnsi" w:eastAsiaTheme="majorEastAsia" w:hAnsiTheme="majorHAnsi" w:cstheme="majorBidi"/>
      <w:i/>
      <w:iCs/>
      <w:color w:val="FFFFFF" w:themeColor="background1"/>
      <w:spacing w:val="10"/>
      <w:sz w:val="48"/>
      <w:szCs w:val="48"/>
      <w:shd w:val="clear" w:color="auto" w:fill="ED7D31" w:themeFill="accent2"/>
      <w:lang w:bidi="en-US"/>
    </w:rPr>
  </w:style>
  <w:style w:type="paragraph" w:styleId="Subtitle">
    <w:name w:val="Subtitle"/>
    <w:basedOn w:val="Normal"/>
    <w:next w:val="Normal"/>
    <w:link w:val="SubtitleChar"/>
    <w:uiPriority w:val="11"/>
    <w:qFormat/>
    <w:rsid w:val="005E105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bidi="en-US"/>
    </w:rPr>
  </w:style>
  <w:style w:type="character" w:customStyle="1" w:styleId="SubtitleChar">
    <w:name w:val="Subtitle Char"/>
    <w:basedOn w:val="DefaultParagraphFont"/>
    <w:link w:val="Subtitle"/>
    <w:uiPriority w:val="11"/>
    <w:rsid w:val="005E1057"/>
    <w:rPr>
      <w:rFonts w:asciiTheme="majorHAnsi" w:eastAsiaTheme="majorEastAsia" w:hAnsiTheme="majorHAnsi" w:cstheme="majorBidi"/>
      <w:i/>
      <w:iCs/>
      <w:color w:val="823B0B" w:themeColor="accent2" w:themeShade="7F"/>
      <w:sz w:val="24"/>
      <w:szCs w:val="24"/>
      <w:lang w:bidi="en-US"/>
    </w:rPr>
  </w:style>
  <w:style w:type="character" w:styleId="Strong">
    <w:name w:val="Strong"/>
    <w:uiPriority w:val="22"/>
    <w:qFormat/>
    <w:rsid w:val="005E1057"/>
    <w:rPr>
      <w:b/>
      <w:bCs/>
      <w:spacing w:val="0"/>
    </w:rPr>
  </w:style>
  <w:style w:type="character" w:styleId="Emphasis">
    <w:name w:val="Emphasis"/>
    <w:uiPriority w:val="20"/>
    <w:qFormat/>
    <w:rsid w:val="005E105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1057"/>
    <w:pPr>
      <w:spacing w:after="0" w:line="240" w:lineRule="auto"/>
    </w:pPr>
  </w:style>
  <w:style w:type="paragraph" w:styleId="ListParagraph">
    <w:name w:val="List Paragraph"/>
    <w:basedOn w:val="Normal"/>
    <w:uiPriority w:val="34"/>
    <w:qFormat/>
    <w:rsid w:val="005E1057"/>
    <w:pPr>
      <w:ind w:left="720"/>
      <w:contextualSpacing/>
    </w:pPr>
  </w:style>
  <w:style w:type="paragraph" w:styleId="Quote">
    <w:name w:val="Quote"/>
    <w:basedOn w:val="Normal"/>
    <w:next w:val="Normal"/>
    <w:link w:val="QuoteChar"/>
    <w:uiPriority w:val="29"/>
    <w:qFormat/>
    <w:rsid w:val="005E1057"/>
    <w:rPr>
      <w:i w:val="0"/>
      <w:iCs w:val="0"/>
      <w:color w:val="C45911" w:themeColor="accent2" w:themeShade="BF"/>
      <w:lang w:bidi="en-US"/>
    </w:rPr>
  </w:style>
  <w:style w:type="character" w:customStyle="1" w:styleId="QuoteChar">
    <w:name w:val="Quote Char"/>
    <w:basedOn w:val="DefaultParagraphFont"/>
    <w:link w:val="Quote"/>
    <w:uiPriority w:val="29"/>
    <w:rsid w:val="005E1057"/>
    <w:rPr>
      <w:color w:val="C45911" w:themeColor="accent2" w:themeShade="BF"/>
      <w:sz w:val="20"/>
      <w:szCs w:val="20"/>
      <w:lang w:bidi="en-US"/>
    </w:rPr>
  </w:style>
  <w:style w:type="paragraph" w:styleId="IntenseQuote">
    <w:name w:val="Intense Quote"/>
    <w:basedOn w:val="Normal"/>
    <w:next w:val="Normal"/>
    <w:link w:val="IntenseQuoteChar"/>
    <w:uiPriority w:val="30"/>
    <w:qFormat/>
    <w:rsid w:val="005E105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bidi="en-US"/>
    </w:rPr>
  </w:style>
  <w:style w:type="character" w:customStyle="1" w:styleId="IntenseQuoteChar">
    <w:name w:val="Intense Quote Char"/>
    <w:basedOn w:val="DefaultParagraphFont"/>
    <w:link w:val="IntenseQuote"/>
    <w:uiPriority w:val="30"/>
    <w:rsid w:val="005E1057"/>
    <w:rPr>
      <w:rFonts w:asciiTheme="majorHAnsi" w:eastAsiaTheme="majorEastAsia" w:hAnsiTheme="majorHAnsi" w:cstheme="majorBidi"/>
      <w:b/>
      <w:bCs/>
      <w:i/>
      <w:iCs/>
      <w:color w:val="ED7D31" w:themeColor="accent2"/>
      <w:sz w:val="20"/>
      <w:szCs w:val="20"/>
      <w:lang w:bidi="en-US"/>
    </w:rPr>
  </w:style>
  <w:style w:type="character" w:styleId="SubtleEmphasis">
    <w:name w:val="Subtle Emphasis"/>
    <w:uiPriority w:val="19"/>
    <w:qFormat/>
    <w:rsid w:val="005E1057"/>
    <w:rPr>
      <w:rFonts w:asciiTheme="majorHAnsi" w:eastAsiaTheme="majorEastAsia" w:hAnsiTheme="majorHAnsi" w:cstheme="majorBidi"/>
      <w:i/>
      <w:iCs/>
      <w:color w:val="ED7D31" w:themeColor="accent2"/>
    </w:rPr>
  </w:style>
  <w:style w:type="character" w:styleId="IntenseEmphasis">
    <w:name w:val="Intense Emphasis"/>
    <w:uiPriority w:val="21"/>
    <w:qFormat/>
    <w:rsid w:val="005E105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1057"/>
    <w:rPr>
      <w:i/>
      <w:iCs/>
      <w:smallCaps/>
      <w:color w:val="ED7D31" w:themeColor="accent2"/>
      <w:u w:color="ED7D31" w:themeColor="accent2"/>
    </w:rPr>
  </w:style>
  <w:style w:type="character" w:styleId="IntenseReference">
    <w:name w:val="Intense Reference"/>
    <w:uiPriority w:val="32"/>
    <w:qFormat/>
    <w:rsid w:val="005E1057"/>
    <w:rPr>
      <w:b/>
      <w:bCs/>
      <w:i/>
      <w:iCs/>
      <w:smallCaps/>
      <w:color w:val="ED7D31" w:themeColor="accent2"/>
      <w:u w:color="ED7D31" w:themeColor="accent2"/>
    </w:rPr>
  </w:style>
  <w:style w:type="character" w:styleId="BookTitle">
    <w:name w:val="Book Title"/>
    <w:uiPriority w:val="33"/>
    <w:qFormat/>
    <w:rsid w:val="005E1057"/>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1057"/>
    <w:pPr>
      <w:outlineLvl w:val="9"/>
    </w:pPr>
  </w:style>
  <w:style w:type="paragraph" w:styleId="FootnoteText">
    <w:name w:val="footnote text"/>
    <w:basedOn w:val="Normal"/>
    <w:link w:val="FootnoteTextChar"/>
    <w:uiPriority w:val="99"/>
    <w:semiHidden/>
    <w:unhideWhenUsed/>
    <w:rsid w:val="00BF18CB"/>
    <w:pPr>
      <w:spacing w:after="0" w:line="240" w:lineRule="auto"/>
    </w:pPr>
  </w:style>
  <w:style w:type="character" w:customStyle="1" w:styleId="FootnoteTextChar">
    <w:name w:val="Footnote Text Char"/>
    <w:basedOn w:val="DefaultParagraphFont"/>
    <w:link w:val="FootnoteText"/>
    <w:uiPriority w:val="99"/>
    <w:semiHidden/>
    <w:rsid w:val="00BF18CB"/>
    <w:rPr>
      <w:i/>
      <w:iCs/>
      <w:sz w:val="20"/>
      <w:szCs w:val="20"/>
    </w:rPr>
  </w:style>
  <w:style w:type="character" w:styleId="FootnoteReference">
    <w:name w:val="footnote reference"/>
    <w:basedOn w:val="DefaultParagraphFont"/>
    <w:uiPriority w:val="99"/>
    <w:semiHidden/>
    <w:unhideWhenUsed/>
    <w:rsid w:val="00BF1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36-4901-B8A4-56588A1CA98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36-4901-B8A4-56588A1CA98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536-4901-B8A4-56588A1CA98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536-4901-B8A4-56588A1CA98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536-4901-B8A4-56588A1CA98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536-4901-B8A4-56588A1CA98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536-4901-B8A4-56588A1CA98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536-4901-B8A4-56588A1CA98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6536-4901-B8A4-56588A1CA98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6536-4901-B8A4-56588A1CA98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6536-4901-B8A4-56588A1CA98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Sheet1!$A$2:$A$12</c:f>
              <c:strCache>
                <c:ptCount val="10"/>
                <c:pt idx="0">
                  <c:v>полиција</c:v>
                </c:pt>
                <c:pt idx="1">
                  <c:v>социјална заштита</c:v>
                </c:pt>
                <c:pt idx="2">
                  <c:v>ЦЗЖТЉ</c:v>
                </c:pt>
                <c:pt idx="3">
                  <c:v>правосудни систем</c:v>
                </c:pt>
                <c:pt idx="4">
                  <c:v>НВО</c:v>
                </c:pt>
                <c:pt idx="5">
                  <c:v>међународне организације</c:v>
                </c:pt>
                <c:pt idx="6">
                  <c:v>члан породице</c:v>
                </c:pt>
                <c:pt idx="7">
                  <c:v>лично</c:v>
                </c:pt>
                <c:pt idx="8">
                  <c:v>физичко лице</c:v>
                </c:pt>
                <c:pt idx="9">
                  <c:v>систем образовања</c:v>
                </c:pt>
              </c:strCache>
            </c:strRef>
          </c:cat>
          <c:val>
            <c:numRef>
              <c:f>Sheet1!$B$2:$B$12</c:f>
              <c:numCache>
                <c:formatCode>General</c:formatCode>
                <c:ptCount val="11"/>
                <c:pt idx="0">
                  <c:v>40</c:v>
                </c:pt>
                <c:pt idx="1">
                  <c:v>28</c:v>
                </c:pt>
                <c:pt idx="2">
                  <c:v>11</c:v>
                </c:pt>
                <c:pt idx="3">
                  <c:v>3</c:v>
                </c:pt>
                <c:pt idx="4">
                  <c:v>32</c:v>
                </c:pt>
                <c:pt idx="5">
                  <c:v>1</c:v>
                </c:pt>
              </c:numCache>
            </c:numRef>
          </c:val>
          <c:extLst>
            <c:ext xmlns:c16="http://schemas.microsoft.com/office/drawing/2014/chart" uri="{C3380CC4-5D6E-409C-BE32-E72D297353CC}">
              <c16:uniqueId val="{00000000-DB80-4910-B5E3-0F321400BC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1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одрасле идентификоване жртве</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AB-4AFC-99E4-52501A595D6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AB-4AFC-99E4-52501A595D6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AB-4AFC-99E4-52501A595D6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5AB-4AFC-99E4-52501A595D6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5AB-4AFC-99E4-52501A595D6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сексуална експлоатација</c:v>
                </c:pt>
                <c:pt idx="1">
                  <c:v>вишеструка експлоатација</c:v>
                </c:pt>
                <c:pt idx="2">
                  <c:v>принуда на просјачење</c:v>
                </c:pt>
                <c:pt idx="3">
                  <c:v>радна експлоатација</c:v>
                </c:pt>
                <c:pt idx="4">
                  <c:v>економска експлоатација</c:v>
                </c:pt>
              </c:strCache>
            </c:strRef>
          </c:cat>
          <c:val>
            <c:numRef>
              <c:f>Sheet1!$B$2:$B$6</c:f>
              <c:numCache>
                <c:formatCode>General</c:formatCode>
                <c:ptCount val="5"/>
                <c:pt idx="0">
                  <c:v>20</c:v>
                </c:pt>
                <c:pt idx="1">
                  <c:v>6</c:v>
                </c:pt>
                <c:pt idx="2">
                  <c:v>4</c:v>
                </c:pt>
                <c:pt idx="3">
                  <c:v>3</c:v>
                </c:pt>
                <c:pt idx="4">
                  <c:v>1</c:v>
                </c:pt>
              </c:numCache>
            </c:numRef>
          </c:val>
          <c:extLst>
            <c:ext xmlns:c16="http://schemas.microsoft.com/office/drawing/2014/chart" uri="{C3380CC4-5D6E-409C-BE32-E72D297353CC}">
              <c16:uniqueId val="{0000000E-15AB-4AFC-99E4-52501A595D6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590-47B1-9A51-F5953549C9E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590-47B1-9A51-F5953549C9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жене</c:v>
                </c:pt>
                <c:pt idx="1">
                  <c:v>мушкарци</c:v>
                </c:pt>
              </c:strCache>
            </c:strRef>
          </c:cat>
          <c:val>
            <c:numRef>
              <c:f>Sheet1!$B$2:$B$3</c:f>
              <c:numCache>
                <c:formatCode>General</c:formatCode>
                <c:ptCount val="2"/>
                <c:pt idx="0">
                  <c:v>79</c:v>
                </c:pt>
                <c:pt idx="1">
                  <c:v>21</c:v>
                </c:pt>
              </c:numCache>
            </c:numRef>
          </c:val>
          <c:extLst>
            <c:ext xmlns:c16="http://schemas.microsoft.com/office/drawing/2014/chart" uri="{C3380CC4-5D6E-409C-BE32-E72D297353CC}">
              <c16:uniqueId val="{00000000-CEEA-4642-9759-3B90E7C94B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структура идентификованих жена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A59-4E74-A165-D6576D0B78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A59-4E74-A165-D6576D0B78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A59-4E74-A165-D6576D0B781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A59-4E74-A165-D6576D0B781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A59-4E74-A165-D6576D0B781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A59-4E74-A165-D6576D0B78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сексуална експлоатација</c:v>
                </c:pt>
                <c:pt idx="1">
                  <c:v>вишеструка експлоатација</c:v>
                </c:pt>
                <c:pt idx="2">
                  <c:v>принуда на просјачење</c:v>
                </c:pt>
                <c:pt idx="3">
                  <c:v>радна експлоатација</c:v>
                </c:pt>
                <c:pt idx="4">
                  <c:v>вршење кривичних дела</c:v>
                </c:pt>
                <c:pt idx="5">
                  <c:v>принудни брак</c:v>
                </c:pt>
              </c:strCache>
            </c:strRef>
          </c:cat>
          <c:val>
            <c:numRef>
              <c:f>Sheet1!$B$2:$B$7</c:f>
              <c:numCache>
                <c:formatCode>General</c:formatCode>
                <c:ptCount val="6"/>
                <c:pt idx="0">
                  <c:v>33</c:v>
                </c:pt>
                <c:pt idx="1">
                  <c:v>4</c:v>
                </c:pt>
                <c:pt idx="2">
                  <c:v>3</c:v>
                </c:pt>
                <c:pt idx="3">
                  <c:v>2</c:v>
                </c:pt>
                <c:pt idx="4">
                  <c:v>1</c:v>
                </c:pt>
                <c:pt idx="5">
                  <c:v>6</c:v>
                </c:pt>
              </c:numCache>
            </c:numRef>
          </c:val>
          <c:extLst>
            <c:ext xmlns:c16="http://schemas.microsoft.com/office/drawing/2014/chart" uri="{C3380CC4-5D6E-409C-BE32-E72D297353CC}">
              <c16:uniqueId val="{0000000E-EA59-4E74-A165-D6576D0B78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структура</a:t>
            </a:r>
            <a:r>
              <a:rPr lang="sr-Cyrl-RS" baseline="0"/>
              <a:t> </a:t>
            </a:r>
            <a:r>
              <a:rPr lang="sr-Cyrl-RS"/>
              <a:t>идентификованих мушкараца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ED-41E4-9645-474E1AD7880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ED-41E4-9645-474E1AD7880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ED-41E4-9645-474E1AD7880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ED-41E4-9645-474E1AD7880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ED-41E4-9645-474E1AD7880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1DE-4D33-AFB0-F541F090F7B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1DE-4D33-AFB0-F541F090F7B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6"/>
                <c:pt idx="0">
                  <c:v>вишеструка експлоатација</c:v>
                </c:pt>
                <c:pt idx="1">
                  <c:v>принуда на просјачење</c:v>
                </c:pt>
                <c:pt idx="2">
                  <c:v>радна експлоатација</c:v>
                </c:pt>
                <c:pt idx="3">
                  <c:v>вршење кривичних дела</c:v>
                </c:pt>
                <c:pt idx="4">
                  <c:v>економска експлоатација</c:v>
                </c:pt>
                <c:pt idx="5">
                  <c:v>сексуална експлоатација</c:v>
                </c:pt>
              </c:strCache>
            </c:strRef>
          </c:cat>
          <c:val>
            <c:numRef>
              <c:f>Sheet1!$B$2:$B$8</c:f>
              <c:numCache>
                <c:formatCode>General</c:formatCode>
                <c:ptCount val="7"/>
                <c:pt idx="0">
                  <c:v>3</c:v>
                </c:pt>
                <c:pt idx="1">
                  <c:v>5</c:v>
                </c:pt>
                <c:pt idx="2">
                  <c:v>2</c:v>
                </c:pt>
                <c:pt idx="3">
                  <c:v>1</c:v>
                </c:pt>
                <c:pt idx="4">
                  <c:v>1</c:v>
                </c:pt>
                <c:pt idx="5">
                  <c:v>1</c:v>
                </c:pt>
              </c:numCache>
            </c:numRef>
          </c:val>
          <c:extLst>
            <c:ext xmlns:c16="http://schemas.microsoft.com/office/drawing/2014/chart" uri="{C3380CC4-5D6E-409C-BE32-E72D297353CC}">
              <c16:uniqueId val="{0000000E-8AED-41E4-9645-474E1AD788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6"/>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ED-419D-A74A-1CCF6FC2D98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ED-419D-A74A-1CCF6FC2D98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домаћи држављани</c:v>
                </c:pt>
                <c:pt idx="1">
                  <c:v>страни држављани</c:v>
                </c:pt>
              </c:strCache>
            </c:strRef>
          </c:cat>
          <c:val>
            <c:numRef>
              <c:f>Sheet1!$B$2:$B$3</c:f>
              <c:numCache>
                <c:formatCode>General</c:formatCode>
                <c:ptCount val="2"/>
                <c:pt idx="0">
                  <c:v>56</c:v>
                </c:pt>
                <c:pt idx="1">
                  <c:v>6</c:v>
                </c:pt>
              </c:numCache>
            </c:numRef>
          </c:val>
          <c:extLst>
            <c:ext xmlns:c16="http://schemas.microsoft.com/office/drawing/2014/chart" uri="{C3380CC4-5D6E-409C-BE32-E72D297353CC}">
              <c16:uniqueId val="{00000000-263A-47D2-9651-B40E6B184752}"/>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753116797900265"/>
          <c:y val="0.43303524559430073"/>
          <c:w val="0.23857994313210848"/>
          <c:h val="0.205358080239970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F6-45E0-9D5C-E8F08D1FD41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F6-45E0-9D5C-E8F08D1FD41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F6-45E0-9D5C-E8F08D1FD41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DF6-45E0-9D5C-E8F08D1FD41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сексуална експлоатација</c:v>
                </c:pt>
                <c:pt idx="1">
                  <c:v>принуда на просјачење</c:v>
                </c:pt>
                <c:pt idx="2">
                  <c:v>радна експлоатација</c:v>
                </c:pt>
                <c:pt idx="3">
                  <c:v>принудни брак</c:v>
                </c:pt>
              </c:strCache>
            </c:strRef>
          </c:cat>
          <c:val>
            <c:numRef>
              <c:f>Sheet1!$B$2:$B$5</c:f>
              <c:numCache>
                <c:formatCode>General</c:formatCode>
                <c:ptCount val="4"/>
                <c:pt idx="0">
                  <c:v>4</c:v>
                </c:pt>
                <c:pt idx="1">
                  <c:v>1</c:v>
                </c:pt>
                <c:pt idx="2">
                  <c:v>1</c:v>
                </c:pt>
                <c:pt idx="3">
                  <c:v>1</c:v>
                </c:pt>
              </c:numCache>
            </c:numRef>
          </c:val>
          <c:extLst>
            <c:ext xmlns:c16="http://schemas.microsoft.com/office/drawing/2014/chart" uri="{C3380CC4-5D6E-409C-BE32-E72D297353CC}">
              <c16:uniqueId val="{0000000C-EDF6-45E0-9D5C-E8F08D1FD41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pt idx="5">
                  <c:v>економска експлоатација</c:v>
                </c:pt>
              </c:strCache>
            </c:strRef>
          </c:cat>
          <c:val>
            <c:numRef>
              <c:f>Sheet1!$B$2:$B$7</c:f>
              <c:numCache>
                <c:formatCode>General</c:formatCode>
                <c:ptCount val="6"/>
                <c:pt idx="0">
                  <c:v>23</c:v>
                </c:pt>
                <c:pt idx="1">
                  <c:v>28</c:v>
                </c:pt>
                <c:pt idx="2">
                  <c:v>28</c:v>
                </c:pt>
                <c:pt idx="3">
                  <c:v>18</c:v>
                </c:pt>
                <c:pt idx="4">
                  <c:v>17</c:v>
                </c:pt>
                <c:pt idx="5">
                  <c:v>58</c:v>
                </c:pt>
              </c:numCache>
            </c:numRef>
          </c:val>
          <c:extLst>
            <c:ext xmlns:c16="http://schemas.microsoft.com/office/drawing/2014/chart" uri="{C3380CC4-5D6E-409C-BE32-E72D297353CC}">
              <c16:uniqueId val="{00000000-17B9-48FE-894C-04483BF870E6}"/>
            </c:ext>
          </c:extLst>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pt idx="5">
                  <c:v>економска експлоатација</c:v>
                </c:pt>
              </c:strCache>
            </c:strRef>
          </c:cat>
          <c:val>
            <c:numRef>
              <c:f>Sheet1!$C$2:$C$7</c:f>
              <c:numCache>
                <c:formatCode>General</c:formatCode>
                <c:ptCount val="6"/>
              </c:numCache>
            </c:numRef>
          </c:val>
          <c:extLst>
            <c:ext xmlns:c16="http://schemas.microsoft.com/office/drawing/2014/chart" uri="{C3380CC4-5D6E-409C-BE32-E72D297353CC}">
              <c16:uniqueId val="{00000001-17B9-48FE-894C-04483BF870E6}"/>
            </c:ext>
          </c:extLst>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pt idx="5">
                  <c:v>економска експлоатација</c:v>
                </c:pt>
              </c:strCache>
            </c:strRef>
          </c:cat>
          <c:val>
            <c:numRef>
              <c:f>Sheet1!$D$2:$D$7</c:f>
              <c:numCache>
                <c:formatCode>General</c:formatCode>
                <c:ptCount val="6"/>
              </c:numCache>
            </c:numRef>
          </c:val>
          <c:extLst>
            <c:ext xmlns:c16="http://schemas.microsoft.com/office/drawing/2014/chart" uri="{C3380CC4-5D6E-409C-BE32-E72D297353CC}">
              <c16:uniqueId val="{00000002-17B9-48FE-894C-04483BF870E6}"/>
            </c:ext>
          </c:extLst>
        </c:ser>
        <c:dLbls>
          <c:dLblPos val="inEnd"/>
          <c:showLegendKey val="0"/>
          <c:showVal val="1"/>
          <c:showCatName val="0"/>
          <c:showSerName val="0"/>
          <c:showPercent val="0"/>
          <c:showBubbleSize val="0"/>
        </c:dLbls>
        <c:gapWidth val="65"/>
        <c:axId val="815364992"/>
        <c:axId val="815365648"/>
      </c:barChart>
      <c:catAx>
        <c:axId val="8153649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15365648"/>
        <c:crosses val="autoZero"/>
        <c:auto val="1"/>
        <c:lblAlgn val="ctr"/>
        <c:lblOffset val="100"/>
        <c:noMultiLvlLbl val="0"/>
      </c:catAx>
      <c:valAx>
        <c:axId val="8153656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15364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у браку</c:v>
                </c:pt>
                <c:pt idx="1">
                  <c:v>у бванбрачној заједници</c:v>
                </c:pt>
                <c:pt idx="2">
                  <c:v>разведене</c:v>
                </c:pt>
                <c:pt idx="3">
                  <c:v>прекинуда ванбрачна заједница</c:v>
                </c:pt>
                <c:pt idx="4">
                  <c:v>удовице</c:v>
                </c:pt>
                <c:pt idx="5">
                  <c:v>нису заснивале заједницу</c:v>
                </c:pt>
              </c:strCache>
            </c:strRef>
          </c:cat>
          <c:val>
            <c:numRef>
              <c:f>Sheet1!$B$2:$B$7</c:f>
              <c:numCache>
                <c:formatCode>General</c:formatCode>
                <c:ptCount val="6"/>
                <c:pt idx="0">
                  <c:v>4</c:v>
                </c:pt>
                <c:pt idx="1">
                  <c:v>4</c:v>
                </c:pt>
                <c:pt idx="2">
                  <c:v>5</c:v>
                </c:pt>
                <c:pt idx="3">
                  <c:v>4</c:v>
                </c:pt>
                <c:pt idx="4">
                  <c:v>1</c:v>
                </c:pt>
                <c:pt idx="5">
                  <c:v>9</c:v>
                </c:pt>
              </c:numCache>
            </c:numRef>
          </c:val>
          <c:extLst>
            <c:ext xmlns:c16="http://schemas.microsoft.com/office/drawing/2014/chart" uri="{C3380CC4-5D6E-409C-BE32-E72D297353CC}">
              <c16:uniqueId val="{00000000-59E4-46BE-9C71-22E45A4A5A65}"/>
            </c:ext>
          </c:extLst>
        </c:ser>
        <c:ser>
          <c:idx val="1"/>
          <c:order val="1"/>
          <c:tx>
            <c:strRef>
              <c:f>Sheet1!$C$1</c:f>
              <c:strCache>
                <c:ptCount val="1"/>
                <c:pt idx="0">
                  <c:v>Column1</c:v>
                </c:pt>
              </c:strCache>
            </c:strRef>
          </c:tx>
          <c:spPr>
            <a:solidFill>
              <a:schemeClr val="accent2"/>
            </a:solidFill>
            <a:ln>
              <a:noFill/>
            </a:ln>
            <a:effectLst/>
          </c:spPr>
          <c:invertIfNegative val="0"/>
          <c:cat>
            <c:strRef>
              <c:f>Sheet1!$A$2:$A$7</c:f>
              <c:strCache>
                <c:ptCount val="6"/>
                <c:pt idx="0">
                  <c:v>у браку</c:v>
                </c:pt>
                <c:pt idx="1">
                  <c:v>у бванбрачној заједници</c:v>
                </c:pt>
                <c:pt idx="2">
                  <c:v>разведене</c:v>
                </c:pt>
                <c:pt idx="3">
                  <c:v>прекинуда ванбрачна заједница</c:v>
                </c:pt>
                <c:pt idx="4">
                  <c:v>удовице</c:v>
                </c:pt>
                <c:pt idx="5">
                  <c:v>нису заснивале заједницу</c:v>
                </c:pt>
              </c:strCache>
            </c:strRef>
          </c:cat>
          <c:val>
            <c:numRef>
              <c:f>Sheet1!$C$2:$C$7</c:f>
              <c:numCache>
                <c:formatCode>General</c:formatCode>
                <c:ptCount val="6"/>
              </c:numCache>
            </c:numRef>
          </c:val>
          <c:extLst>
            <c:ext xmlns:c16="http://schemas.microsoft.com/office/drawing/2014/chart" uri="{C3380CC4-5D6E-409C-BE32-E72D297353CC}">
              <c16:uniqueId val="{00000001-59E4-46BE-9C71-22E45A4A5A65}"/>
            </c:ext>
          </c:extLst>
        </c:ser>
        <c:ser>
          <c:idx val="2"/>
          <c:order val="2"/>
          <c:tx>
            <c:strRef>
              <c:f>Sheet1!$D$1</c:f>
              <c:strCache>
                <c:ptCount val="1"/>
                <c:pt idx="0">
                  <c:v>Column2</c:v>
                </c:pt>
              </c:strCache>
            </c:strRef>
          </c:tx>
          <c:spPr>
            <a:solidFill>
              <a:schemeClr val="accent3"/>
            </a:solidFill>
            <a:ln>
              <a:noFill/>
            </a:ln>
            <a:effectLst/>
          </c:spPr>
          <c:invertIfNegative val="0"/>
          <c:cat>
            <c:strRef>
              <c:f>Sheet1!$A$2:$A$7</c:f>
              <c:strCache>
                <c:ptCount val="6"/>
                <c:pt idx="0">
                  <c:v>у браку</c:v>
                </c:pt>
                <c:pt idx="1">
                  <c:v>у бванбрачној заједници</c:v>
                </c:pt>
                <c:pt idx="2">
                  <c:v>разведене</c:v>
                </c:pt>
                <c:pt idx="3">
                  <c:v>прекинуда ванбрачна заједница</c:v>
                </c:pt>
                <c:pt idx="4">
                  <c:v>удовице</c:v>
                </c:pt>
                <c:pt idx="5">
                  <c:v>нису заснивале заједницу</c:v>
                </c:pt>
              </c:strCache>
            </c:strRef>
          </c:cat>
          <c:val>
            <c:numRef>
              <c:f>Sheet1!$D$2:$D$7</c:f>
              <c:numCache>
                <c:formatCode>General</c:formatCode>
                <c:ptCount val="6"/>
              </c:numCache>
            </c:numRef>
          </c:val>
          <c:extLst>
            <c:ext xmlns:c16="http://schemas.microsoft.com/office/drawing/2014/chart" uri="{C3380CC4-5D6E-409C-BE32-E72D297353CC}">
              <c16:uniqueId val="{00000002-59E4-46BE-9C71-22E45A4A5A65}"/>
            </c:ext>
          </c:extLst>
        </c:ser>
        <c:dLbls>
          <c:showLegendKey val="0"/>
          <c:showVal val="0"/>
          <c:showCatName val="0"/>
          <c:showSerName val="0"/>
          <c:showPercent val="0"/>
          <c:showBubbleSize val="0"/>
        </c:dLbls>
        <c:gapWidth val="182"/>
        <c:axId val="815364992"/>
        <c:axId val="815365648"/>
      </c:barChart>
      <c:catAx>
        <c:axId val="81536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365648"/>
        <c:crosses val="autoZero"/>
        <c:auto val="1"/>
        <c:lblAlgn val="ctr"/>
        <c:lblOffset val="100"/>
        <c:noMultiLvlLbl val="0"/>
      </c:catAx>
      <c:valAx>
        <c:axId val="81536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364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у браку</c:v>
                </c:pt>
                <c:pt idx="1">
                  <c:v>у бванбрачној заједници</c:v>
                </c:pt>
                <c:pt idx="2">
                  <c:v>разведене</c:v>
                </c:pt>
                <c:pt idx="3">
                  <c:v>нису заснивале заједницу</c:v>
                </c:pt>
              </c:strCache>
            </c:strRef>
          </c:cat>
          <c:val>
            <c:numRef>
              <c:f>Sheet1!$B$2:$B$5</c:f>
              <c:numCache>
                <c:formatCode>General</c:formatCode>
                <c:ptCount val="4"/>
                <c:pt idx="0">
                  <c:v>2</c:v>
                </c:pt>
                <c:pt idx="1">
                  <c:v>1</c:v>
                </c:pt>
                <c:pt idx="2">
                  <c:v>1</c:v>
                </c:pt>
                <c:pt idx="3">
                  <c:v>4</c:v>
                </c:pt>
              </c:numCache>
            </c:numRef>
          </c:val>
          <c:extLst>
            <c:ext xmlns:c16="http://schemas.microsoft.com/office/drawing/2014/chart" uri="{C3380CC4-5D6E-409C-BE32-E72D297353CC}">
              <c16:uniqueId val="{00000000-9445-4A90-9C61-2B2C05C1FEA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у браку</c:v>
                </c:pt>
                <c:pt idx="1">
                  <c:v>у бванбрачној заједници</c:v>
                </c:pt>
                <c:pt idx="2">
                  <c:v>разведене</c:v>
                </c:pt>
                <c:pt idx="3">
                  <c:v>нису заснивале заједницу</c:v>
                </c:pt>
              </c:strCache>
            </c:strRef>
          </c:cat>
          <c:val>
            <c:numRef>
              <c:f>Sheet1!$C$2:$C$5</c:f>
              <c:numCache>
                <c:formatCode>General</c:formatCode>
                <c:ptCount val="4"/>
              </c:numCache>
            </c:numRef>
          </c:val>
          <c:extLst>
            <c:ext xmlns:c16="http://schemas.microsoft.com/office/drawing/2014/chart" uri="{C3380CC4-5D6E-409C-BE32-E72D297353CC}">
              <c16:uniqueId val="{00000001-9445-4A90-9C61-2B2C05C1FEA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у браку</c:v>
                </c:pt>
                <c:pt idx="1">
                  <c:v>у бванбрачној заједници</c:v>
                </c:pt>
                <c:pt idx="2">
                  <c:v>разведене</c:v>
                </c:pt>
                <c:pt idx="3">
                  <c:v>нису заснивале заједницу</c:v>
                </c:pt>
              </c:strCache>
            </c:strRef>
          </c:cat>
          <c:val>
            <c:numRef>
              <c:f>Sheet1!$D$2:$D$5</c:f>
              <c:numCache>
                <c:formatCode>General</c:formatCode>
                <c:ptCount val="4"/>
              </c:numCache>
            </c:numRef>
          </c:val>
          <c:extLst>
            <c:ext xmlns:c16="http://schemas.microsoft.com/office/drawing/2014/chart" uri="{C3380CC4-5D6E-409C-BE32-E72D297353CC}">
              <c16:uniqueId val="{00000002-9445-4A90-9C61-2B2C05C1FEA3}"/>
            </c:ext>
          </c:extLst>
        </c:ser>
        <c:dLbls>
          <c:showLegendKey val="0"/>
          <c:showVal val="0"/>
          <c:showCatName val="0"/>
          <c:showSerName val="0"/>
          <c:showPercent val="0"/>
          <c:showBubbleSize val="0"/>
        </c:dLbls>
        <c:gapWidth val="182"/>
        <c:axId val="815364992"/>
        <c:axId val="815365648"/>
      </c:barChart>
      <c:catAx>
        <c:axId val="81536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365648"/>
        <c:crosses val="autoZero"/>
        <c:auto val="1"/>
        <c:lblAlgn val="ctr"/>
        <c:lblOffset val="100"/>
        <c:noMultiLvlLbl val="0"/>
      </c:catAx>
      <c:valAx>
        <c:axId val="81536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364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Sheet1!$A$2:$A$3</c:f>
              <c:strCache>
                <c:ptCount val="2"/>
                <c:pt idx="0">
                  <c:v>имају деце</c:v>
                </c:pt>
                <c:pt idx="1">
                  <c:v>немају деце</c:v>
                </c:pt>
              </c:strCache>
            </c:strRef>
          </c:cat>
          <c:val>
            <c:numRef>
              <c:f>Sheet1!$B$2:$B$3</c:f>
              <c:numCache>
                <c:formatCode>General</c:formatCode>
                <c:ptCount val="2"/>
                <c:pt idx="0">
                  <c:v>3</c:v>
                </c:pt>
                <c:pt idx="1">
                  <c:v>5</c:v>
                </c:pt>
              </c:numCache>
            </c:numRef>
          </c:val>
          <c:extLst>
            <c:ext xmlns:c16="http://schemas.microsoft.com/office/drawing/2014/chart" uri="{C3380CC4-5D6E-409C-BE32-E72D297353CC}">
              <c16:uniqueId val="{00000000-17AE-40DE-BB5D-2520565F8C17}"/>
            </c:ext>
          </c:extLst>
        </c:ser>
        <c:ser>
          <c:idx val="1"/>
          <c:order val="1"/>
          <c:tx>
            <c:strRef>
              <c:f>Sheet1!$C$1</c:f>
              <c:strCache>
                <c:ptCount val="1"/>
                <c:pt idx="0">
                  <c:v>жене</c:v>
                </c:pt>
              </c:strCache>
            </c:strRef>
          </c:tx>
          <c:spPr>
            <a:solidFill>
              <a:schemeClr val="accent2"/>
            </a:solidFill>
            <a:ln>
              <a:noFill/>
            </a:ln>
            <a:effectLst/>
          </c:spPr>
          <c:invertIfNegative val="0"/>
          <c:cat>
            <c:strRef>
              <c:f>Sheet1!$A$2:$A$3</c:f>
              <c:strCache>
                <c:ptCount val="2"/>
                <c:pt idx="0">
                  <c:v>имају деце</c:v>
                </c:pt>
                <c:pt idx="1">
                  <c:v>немају деце</c:v>
                </c:pt>
              </c:strCache>
            </c:strRef>
          </c:cat>
          <c:val>
            <c:numRef>
              <c:f>Sheet1!$C$2:$C$3</c:f>
              <c:numCache>
                <c:formatCode>General</c:formatCode>
                <c:ptCount val="2"/>
                <c:pt idx="0">
                  <c:v>19</c:v>
                </c:pt>
                <c:pt idx="1">
                  <c:v>8</c:v>
                </c:pt>
              </c:numCache>
            </c:numRef>
          </c:val>
          <c:extLst>
            <c:ext xmlns:c16="http://schemas.microsoft.com/office/drawing/2014/chart" uri="{C3380CC4-5D6E-409C-BE32-E72D297353CC}">
              <c16:uniqueId val="{00000001-17AE-40DE-BB5D-2520565F8C17}"/>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имају деце</c:v>
                </c:pt>
                <c:pt idx="1">
                  <c:v>немају деце</c:v>
                </c:pt>
              </c:strCache>
            </c:strRef>
          </c:cat>
          <c:val>
            <c:numRef>
              <c:f>Sheet1!$D$2:$D$3</c:f>
              <c:numCache>
                <c:formatCode>General</c:formatCode>
                <c:ptCount val="2"/>
              </c:numCache>
            </c:numRef>
          </c:val>
          <c:extLst>
            <c:ext xmlns:c16="http://schemas.microsoft.com/office/drawing/2014/chart" uri="{C3380CC4-5D6E-409C-BE32-E72D297353CC}">
              <c16:uniqueId val="{00000002-17AE-40DE-BB5D-2520565F8C17}"/>
            </c:ext>
          </c:extLst>
        </c:ser>
        <c:dLbls>
          <c:showLegendKey val="0"/>
          <c:showVal val="0"/>
          <c:showCatName val="0"/>
          <c:showSerName val="0"/>
          <c:showPercent val="0"/>
          <c:showBubbleSize val="0"/>
        </c:dLbls>
        <c:gapWidth val="182"/>
        <c:axId val="688693824"/>
        <c:axId val="688697760"/>
      </c:barChart>
      <c:catAx>
        <c:axId val="68869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7760"/>
        <c:crosses val="autoZero"/>
        <c:auto val="1"/>
        <c:lblAlgn val="ctr"/>
        <c:lblOffset val="100"/>
        <c:noMultiLvlLbl val="0"/>
      </c:catAx>
      <c:valAx>
        <c:axId val="6886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38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Sheet1!$B$2:$B$13</c:f>
              <c:numCache>
                <c:formatCode>General</c:formatCode>
                <c:ptCount val="12"/>
                <c:pt idx="0">
                  <c:v>9</c:v>
                </c:pt>
                <c:pt idx="1">
                  <c:v>13</c:v>
                </c:pt>
                <c:pt idx="2">
                  <c:v>9</c:v>
                </c:pt>
                <c:pt idx="3">
                  <c:v>11</c:v>
                </c:pt>
                <c:pt idx="4">
                  <c:v>9</c:v>
                </c:pt>
                <c:pt idx="5">
                  <c:v>4</c:v>
                </c:pt>
                <c:pt idx="6">
                  <c:v>14</c:v>
                </c:pt>
                <c:pt idx="7">
                  <c:v>20</c:v>
                </c:pt>
                <c:pt idx="8">
                  <c:v>7</c:v>
                </c:pt>
                <c:pt idx="9">
                  <c:v>8</c:v>
                </c:pt>
                <c:pt idx="10">
                  <c:v>12</c:v>
                </c:pt>
                <c:pt idx="11">
                  <c:v>22</c:v>
                </c:pt>
              </c:numCache>
            </c:numRef>
          </c:val>
          <c:smooth val="0"/>
          <c:extLst>
            <c:ext xmlns:c16="http://schemas.microsoft.com/office/drawing/2014/chart" uri="{C3380CC4-5D6E-409C-BE32-E72D297353CC}">
              <c16:uniqueId val="{00000000-FE25-48D5-936F-5E8BBFF08447}"/>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Sheet1!$C$2:$C$13</c:f>
              <c:numCache>
                <c:formatCode>General</c:formatCode>
                <c:ptCount val="12"/>
              </c:numCache>
            </c:numRef>
          </c:val>
          <c:smooth val="0"/>
          <c:extLst>
            <c:ext xmlns:c16="http://schemas.microsoft.com/office/drawing/2014/chart" uri="{C3380CC4-5D6E-409C-BE32-E72D297353CC}">
              <c16:uniqueId val="{00000001-FE25-48D5-936F-5E8BBFF08447}"/>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Sheet1!$D$2:$D$13</c:f>
              <c:numCache>
                <c:formatCode>General</c:formatCode>
                <c:ptCount val="12"/>
              </c:numCache>
            </c:numRef>
          </c:val>
          <c:smooth val="0"/>
          <c:extLst>
            <c:ext xmlns:c16="http://schemas.microsoft.com/office/drawing/2014/chart" uri="{C3380CC4-5D6E-409C-BE32-E72D297353CC}">
              <c16:uniqueId val="{00000002-FE25-48D5-936F-5E8BBFF08447}"/>
            </c:ext>
          </c:extLst>
        </c:ser>
        <c:dLbls>
          <c:showLegendKey val="0"/>
          <c:showVal val="0"/>
          <c:showCatName val="0"/>
          <c:showSerName val="0"/>
          <c:showPercent val="0"/>
          <c:showBubbleSize val="0"/>
        </c:dLbls>
        <c:marker val="1"/>
        <c:smooth val="0"/>
        <c:axId val="740069568"/>
        <c:axId val="740067928"/>
      </c:lineChart>
      <c:catAx>
        <c:axId val="7400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7928"/>
        <c:crosses val="autoZero"/>
        <c:auto val="1"/>
        <c:lblAlgn val="ctr"/>
        <c:lblOffset val="100"/>
        <c:noMultiLvlLbl val="0"/>
      </c:catAx>
      <c:valAx>
        <c:axId val="74006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Sheet1!$A$2:$A$3</c:f>
              <c:strCache>
                <c:ptCount val="2"/>
                <c:pt idx="0">
                  <c:v>имају приходе</c:v>
                </c:pt>
                <c:pt idx="1">
                  <c:v>немају приходе</c:v>
                </c:pt>
              </c:strCache>
            </c:strRef>
          </c:cat>
          <c:val>
            <c:numRef>
              <c:f>Sheet1!$B$2:$B$3</c:f>
              <c:numCache>
                <c:formatCode>General</c:formatCode>
                <c:ptCount val="2"/>
                <c:pt idx="0">
                  <c:v>3</c:v>
                </c:pt>
                <c:pt idx="1">
                  <c:v>6</c:v>
                </c:pt>
              </c:numCache>
            </c:numRef>
          </c:val>
          <c:extLst>
            <c:ext xmlns:c16="http://schemas.microsoft.com/office/drawing/2014/chart" uri="{C3380CC4-5D6E-409C-BE32-E72D297353CC}">
              <c16:uniqueId val="{00000000-5FE6-4A76-A864-A0CA5EE1141C}"/>
            </c:ext>
          </c:extLst>
        </c:ser>
        <c:ser>
          <c:idx val="1"/>
          <c:order val="1"/>
          <c:tx>
            <c:strRef>
              <c:f>Sheet1!$C$1</c:f>
              <c:strCache>
                <c:ptCount val="1"/>
                <c:pt idx="0">
                  <c:v>жене</c:v>
                </c:pt>
              </c:strCache>
            </c:strRef>
          </c:tx>
          <c:spPr>
            <a:solidFill>
              <a:schemeClr val="accent2"/>
            </a:solidFill>
            <a:ln>
              <a:noFill/>
            </a:ln>
            <a:effectLst/>
          </c:spPr>
          <c:invertIfNegative val="0"/>
          <c:cat>
            <c:strRef>
              <c:f>Sheet1!$A$2:$A$3</c:f>
              <c:strCache>
                <c:ptCount val="2"/>
                <c:pt idx="0">
                  <c:v>имају приходе</c:v>
                </c:pt>
                <c:pt idx="1">
                  <c:v>немају приходе</c:v>
                </c:pt>
              </c:strCache>
            </c:strRef>
          </c:cat>
          <c:val>
            <c:numRef>
              <c:f>Sheet1!$C$2:$C$3</c:f>
              <c:numCache>
                <c:formatCode>General</c:formatCode>
                <c:ptCount val="2"/>
                <c:pt idx="0">
                  <c:v>3</c:v>
                </c:pt>
                <c:pt idx="1">
                  <c:v>23</c:v>
                </c:pt>
              </c:numCache>
            </c:numRef>
          </c:val>
          <c:extLst>
            <c:ext xmlns:c16="http://schemas.microsoft.com/office/drawing/2014/chart" uri="{C3380CC4-5D6E-409C-BE32-E72D297353CC}">
              <c16:uniqueId val="{00000001-5FE6-4A76-A864-A0CA5EE1141C}"/>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имају приходе</c:v>
                </c:pt>
                <c:pt idx="1">
                  <c:v>немају приходе</c:v>
                </c:pt>
              </c:strCache>
            </c:strRef>
          </c:cat>
          <c:val>
            <c:numRef>
              <c:f>Sheet1!$D$2:$D$3</c:f>
              <c:numCache>
                <c:formatCode>General</c:formatCode>
                <c:ptCount val="2"/>
              </c:numCache>
            </c:numRef>
          </c:val>
          <c:extLst>
            <c:ext xmlns:c16="http://schemas.microsoft.com/office/drawing/2014/chart" uri="{C3380CC4-5D6E-409C-BE32-E72D297353CC}">
              <c16:uniqueId val="{00000002-5FE6-4A76-A864-A0CA5EE1141C}"/>
            </c:ext>
          </c:extLst>
        </c:ser>
        <c:dLbls>
          <c:showLegendKey val="0"/>
          <c:showVal val="0"/>
          <c:showCatName val="0"/>
          <c:showSerName val="0"/>
          <c:showPercent val="0"/>
          <c:showBubbleSize val="0"/>
        </c:dLbls>
        <c:gapWidth val="182"/>
        <c:axId val="688693824"/>
        <c:axId val="688697760"/>
      </c:barChart>
      <c:catAx>
        <c:axId val="68869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7760"/>
        <c:crosses val="autoZero"/>
        <c:auto val="1"/>
        <c:lblAlgn val="ctr"/>
        <c:lblOffset val="100"/>
        <c:noMultiLvlLbl val="0"/>
      </c:catAx>
      <c:valAx>
        <c:axId val="6886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38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Sheet1!$A$2:$A$3</c:f>
              <c:strCache>
                <c:ptCount val="2"/>
                <c:pt idx="0">
                  <c:v>имају кућу/стан</c:v>
                </c:pt>
                <c:pt idx="1">
                  <c:v>немају кућу/стан</c:v>
                </c:pt>
              </c:strCache>
            </c:strRef>
          </c:cat>
          <c:val>
            <c:numRef>
              <c:f>Sheet1!$B$2:$B$3</c:f>
              <c:numCache>
                <c:formatCode>General</c:formatCode>
                <c:ptCount val="2"/>
                <c:pt idx="0">
                  <c:v>4</c:v>
                </c:pt>
                <c:pt idx="1">
                  <c:v>4</c:v>
                </c:pt>
              </c:numCache>
            </c:numRef>
          </c:val>
          <c:extLst>
            <c:ext xmlns:c16="http://schemas.microsoft.com/office/drawing/2014/chart" uri="{C3380CC4-5D6E-409C-BE32-E72D297353CC}">
              <c16:uniqueId val="{00000000-5352-4617-BFEA-A4F65F430075}"/>
            </c:ext>
          </c:extLst>
        </c:ser>
        <c:ser>
          <c:idx val="1"/>
          <c:order val="1"/>
          <c:tx>
            <c:strRef>
              <c:f>Sheet1!$C$1</c:f>
              <c:strCache>
                <c:ptCount val="1"/>
                <c:pt idx="0">
                  <c:v>жене</c:v>
                </c:pt>
              </c:strCache>
            </c:strRef>
          </c:tx>
          <c:spPr>
            <a:solidFill>
              <a:schemeClr val="accent2"/>
            </a:solidFill>
            <a:ln>
              <a:noFill/>
            </a:ln>
            <a:effectLst/>
          </c:spPr>
          <c:invertIfNegative val="0"/>
          <c:cat>
            <c:strRef>
              <c:f>Sheet1!$A$2:$A$3</c:f>
              <c:strCache>
                <c:ptCount val="2"/>
                <c:pt idx="0">
                  <c:v>имају кућу/стан</c:v>
                </c:pt>
                <c:pt idx="1">
                  <c:v>немају кућу/стан</c:v>
                </c:pt>
              </c:strCache>
            </c:strRef>
          </c:cat>
          <c:val>
            <c:numRef>
              <c:f>Sheet1!$C$2:$C$3</c:f>
              <c:numCache>
                <c:formatCode>General</c:formatCode>
                <c:ptCount val="2"/>
                <c:pt idx="0">
                  <c:v>0</c:v>
                </c:pt>
                <c:pt idx="1">
                  <c:v>22</c:v>
                </c:pt>
              </c:numCache>
            </c:numRef>
          </c:val>
          <c:extLst>
            <c:ext xmlns:c16="http://schemas.microsoft.com/office/drawing/2014/chart" uri="{C3380CC4-5D6E-409C-BE32-E72D297353CC}">
              <c16:uniqueId val="{00000001-5352-4617-BFEA-A4F65F430075}"/>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имају кућу/стан</c:v>
                </c:pt>
                <c:pt idx="1">
                  <c:v>немају кућу/стан</c:v>
                </c:pt>
              </c:strCache>
            </c:strRef>
          </c:cat>
          <c:val>
            <c:numRef>
              <c:f>Sheet1!$D$2:$D$3</c:f>
              <c:numCache>
                <c:formatCode>General</c:formatCode>
                <c:ptCount val="2"/>
              </c:numCache>
            </c:numRef>
          </c:val>
          <c:extLst>
            <c:ext xmlns:c16="http://schemas.microsoft.com/office/drawing/2014/chart" uri="{C3380CC4-5D6E-409C-BE32-E72D297353CC}">
              <c16:uniqueId val="{00000002-5352-4617-BFEA-A4F65F430075}"/>
            </c:ext>
          </c:extLst>
        </c:ser>
        <c:dLbls>
          <c:showLegendKey val="0"/>
          <c:showVal val="0"/>
          <c:showCatName val="0"/>
          <c:showSerName val="0"/>
          <c:showPercent val="0"/>
          <c:showBubbleSize val="0"/>
        </c:dLbls>
        <c:gapWidth val="182"/>
        <c:axId val="688693824"/>
        <c:axId val="688697760"/>
      </c:barChart>
      <c:catAx>
        <c:axId val="68869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7760"/>
        <c:crosses val="autoZero"/>
        <c:auto val="1"/>
        <c:lblAlgn val="ctr"/>
        <c:lblOffset val="100"/>
        <c:noMultiLvlLbl val="0"/>
      </c:catAx>
      <c:valAx>
        <c:axId val="6886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38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до 3 месеца</c:v>
                </c:pt>
                <c:pt idx="1">
                  <c:v>3 - 6 месеци</c:v>
                </c:pt>
                <c:pt idx="2">
                  <c:v>6 - 12 месеци</c:v>
                </c:pt>
                <c:pt idx="3">
                  <c:v>1 - 3 године</c:v>
                </c:pt>
                <c:pt idx="4">
                  <c:v>преко 3 године</c:v>
                </c:pt>
              </c:strCache>
            </c:strRef>
          </c:cat>
          <c:val>
            <c:numRef>
              <c:f>Sheet1!$B$2:$B$6</c:f>
              <c:numCache>
                <c:formatCode>0%</c:formatCode>
                <c:ptCount val="5"/>
                <c:pt idx="0">
                  <c:v>0.32</c:v>
                </c:pt>
                <c:pt idx="1">
                  <c:v>0.12</c:v>
                </c:pt>
                <c:pt idx="2">
                  <c:v>0.16</c:v>
                </c:pt>
                <c:pt idx="3">
                  <c:v>0.16</c:v>
                </c:pt>
                <c:pt idx="4">
                  <c:v>0.24</c:v>
                </c:pt>
              </c:numCache>
            </c:numRef>
          </c:val>
          <c:extLst>
            <c:ext xmlns:c16="http://schemas.microsoft.com/office/drawing/2014/chart" uri="{C3380CC4-5D6E-409C-BE32-E72D297353CC}">
              <c16:uniqueId val="{00000000-64FD-4AE2-848A-F173232FD694}"/>
            </c:ext>
          </c:extLst>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до 3 месеца</c:v>
                </c:pt>
                <c:pt idx="1">
                  <c:v>3 - 6 месеци</c:v>
                </c:pt>
                <c:pt idx="2">
                  <c:v>6 - 12 месеци</c:v>
                </c:pt>
                <c:pt idx="3">
                  <c:v>1 - 3 године</c:v>
                </c:pt>
                <c:pt idx="4">
                  <c:v>преко 3 године</c:v>
                </c:pt>
              </c:strCache>
            </c:strRef>
          </c:cat>
          <c:val>
            <c:numRef>
              <c:f>Sheet1!$C$2:$C$6</c:f>
              <c:numCache>
                <c:formatCode>General</c:formatCode>
                <c:ptCount val="5"/>
              </c:numCache>
            </c:numRef>
          </c:val>
          <c:extLst>
            <c:ext xmlns:c16="http://schemas.microsoft.com/office/drawing/2014/chart" uri="{C3380CC4-5D6E-409C-BE32-E72D297353CC}">
              <c16:uniqueId val="{00000001-64FD-4AE2-848A-F173232FD694}"/>
            </c:ext>
          </c:extLst>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до 3 месеца</c:v>
                </c:pt>
                <c:pt idx="1">
                  <c:v>3 - 6 месеци</c:v>
                </c:pt>
                <c:pt idx="2">
                  <c:v>6 - 12 месеци</c:v>
                </c:pt>
                <c:pt idx="3">
                  <c:v>1 - 3 године</c:v>
                </c:pt>
                <c:pt idx="4">
                  <c:v>преко 3 године</c:v>
                </c:pt>
              </c:strCache>
            </c:strRef>
          </c:cat>
          <c:val>
            <c:numRef>
              <c:f>Sheet1!$D$2:$D$6</c:f>
              <c:numCache>
                <c:formatCode>General</c:formatCode>
                <c:ptCount val="5"/>
              </c:numCache>
            </c:numRef>
          </c:val>
          <c:extLst>
            <c:ext xmlns:c16="http://schemas.microsoft.com/office/drawing/2014/chart" uri="{C3380CC4-5D6E-409C-BE32-E72D297353CC}">
              <c16:uniqueId val="{00000002-64FD-4AE2-848A-F173232FD694}"/>
            </c:ext>
          </c:extLst>
        </c:ser>
        <c:dLbls>
          <c:dLblPos val="inEnd"/>
          <c:showLegendKey val="0"/>
          <c:showVal val="1"/>
          <c:showCatName val="0"/>
          <c:showSerName val="0"/>
          <c:showPercent val="0"/>
          <c:showBubbleSize val="0"/>
        </c:dLbls>
        <c:gapWidth val="65"/>
        <c:axId val="733850744"/>
        <c:axId val="733854024"/>
      </c:barChart>
      <c:catAx>
        <c:axId val="733850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33854024"/>
        <c:crosses val="autoZero"/>
        <c:auto val="1"/>
        <c:lblAlgn val="ctr"/>
        <c:lblOffset val="100"/>
        <c:noMultiLvlLbl val="0"/>
      </c:catAx>
      <c:valAx>
        <c:axId val="7338540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3385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партнер</c:v>
                </c:pt>
                <c:pt idx="1">
                  <c:v>родитељ</c:v>
                </c:pt>
                <c:pt idx="2">
                  <c:v>познаник, пријатељ, сродник</c:v>
                </c:pt>
                <c:pt idx="3">
                  <c:v>послодавац</c:v>
                </c:pt>
                <c:pt idx="4">
                  <c:v>непозната особа</c:v>
                </c:pt>
              </c:strCache>
            </c:strRef>
          </c:cat>
          <c:val>
            <c:numRef>
              <c:f>Sheet1!$B$2:$B$6</c:f>
              <c:numCache>
                <c:formatCode>0%</c:formatCode>
                <c:ptCount val="5"/>
                <c:pt idx="0">
                  <c:v>0.23</c:v>
                </c:pt>
                <c:pt idx="1">
                  <c:v>0.12</c:v>
                </c:pt>
                <c:pt idx="2">
                  <c:v>0.37</c:v>
                </c:pt>
                <c:pt idx="3">
                  <c:v>0.11</c:v>
                </c:pt>
                <c:pt idx="4">
                  <c:v>0.12</c:v>
                </c:pt>
              </c:numCache>
            </c:numRef>
          </c:val>
          <c:extLst>
            <c:ext xmlns:c16="http://schemas.microsoft.com/office/drawing/2014/chart" uri="{C3380CC4-5D6E-409C-BE32-E72D297353CC}">
              <c16:uniqueId val="{00000000-263F-446E-B710-1F8CED7FC4F1}"/>
            </c:ext>
          </c:extLst>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партнер</c:v>
                </c:pt>
                <c:pt idx="1">
                  <c:v>родитељ</c:v>
                </c:pt>
                <c:pt idx="2">
                  <c:v>познаник, пријатељ, сродник</c:v>
                </c:pt>
                <c:pt idx="3">
                  <c:v>послодавац</c:v>
                </c:pt>
                <c:pt idx="4">
                  <c:v>непозната особа</c:v>
                </c:pt>
              </c:strCache>
            </c:strRef>
          </c:cat>
          <c:val>
            <c:numRef>
              <c:f>Sheet1!$C$2:$C$6</c:f>
              <c:numCache>
                <c:formatCode>General</c:formatCode>
                <c:ptCount val="5"/>
              </c:numCache>
            </c:numRef>
          </c:val>
          <c:extLst>
            <c:ext xmlns:c16="http://schemas.microsoft.com/office/drawing/2014/chart" uri="{C3380CC4-5D6E-409C-BE32-E72D297353CC}">
              <c16:uniqueId val="{00000001-263F-446E-B710-1F8CED7FC4F1}"/>
            </c:ext>
          </c:extLst>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партнер</c:v>
                </c:pt>
                <c:pt idx="1">
                  <c:v>родитељ</c:v>
                </c:pt>
                <c:pt idx="2">
                  <c:v>познаник, пријатељ, сродник</c:v>
                </c:pt>
                <c:pt idx="3">
                  <c:v>послодавац</c:v>
                </c:pt>
                <c:pt idx="4">
                  <c:v>непозната особа</c:v>
                </c:pt>
              </c:strCache>
            </c:strRef>
          </c:cat>
          <c:val>
            <c:numRef>
              <c:f>Sheet1!$D$2:$D$6</c:f>
              <c:numCache>
                <c:formatCode>General</c:formatCode>
                <c:ptCount val="5"/>
              </c:numCache>
            </c:numRef>
          </c:val>
          <c:extLst>
            <c:ext xmlns:c16="http://schemas.microsoft.com/office/drawing/2014/chart" uri="{C3380CC4-5D6E-409C-BE32-E72D297353CC}">
              <c16:uniqueId val="{00000002-263F-446E-B710-1F8CED7FC4F1}"/>
            </c:ext>
          </c:extLst>
        </c:ser>
        <c:dLbls>
          <c:dLblPos val="inEnd"/>
          <c:showLegendKey val="0"/>
          <c:showVal val="1"/>
          <c:showCatName val="0"/>
          <c:showSerName val="0"/>
          <c:showPercent val="0"/>
          <c:showBubbleSize val="0"/>
        </c:dLbls>
        <c:gapWidth val="65"/>
        <c:axId val="733850744"/>
        <c:axId val="733854024"/>
      </c:barChart>
      <c:catAx>
        <c:axId val="733850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33854024"/>
        <c:crosses val="autoZero"/>
        <c:auto val="1"/>
        <c:lblAlgn val="ctr"/>
        <c:lblOffset val="100"/>
        <c:noMultiLvlLbl val="0"/>
      </c:catAx>
      <c:valAx>
        <c:axId val="7338540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3385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фаза врбовања</c:v>
                </c:pt>
                <c:pt idx="1">
                  <c:v>фаза експлоатације</c:v>
                </c:pt>
                <c:pt idx="2">
                  <c:v>након експлоатације</c:v>
                </c:pt>
              </c:strCache>
            </c:strRef>
          </c:cat>
          <c:val>
            <c:numRef>
              <c:f>Sheet1!$B$2:$B$4</c:f>
              <c:numCache>
                <c:formatCode>0%</c:formatCode>
                <c:ptCount val="3"/>
                <c:pt idx="0">
                  <c:v>0.11</c:v>
                </c:pt>
                <c:pt idx="1">
                  <c:v>0.47</c:v>
                </c:pt>
                <c:pt idx="2">
                  <c:v>0.42</c:v>
                </c:pt>
              </c:numCache>
            </c:numRef>
          </c:val>
          <c:extLst>
            <c:ext xmlns:c16="http://schemas.microsoft.com/office/drawing/2014/chart" uri="{C3380CC4-5D6E-409C-BE32-E72D297353CC}">
              <c16:uniqueId val="{00000000-CB93-48C0-9824-FB950AE95859}"/>
            </c:ext>
          </c:extLst>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фаза врбовања</c:v>
                </c:pt>
                <c:pt idx="1">
                  <c:v>фаза експлоатације</c:v>
                </c:pt>
                <c:pt idx="2">
                  <c:v>након експлоатације</c:v>
                </c:pt>
              </c:strCache>
            </c:strRef>
          </c:cat>
          <c:val>
            <c:numRef>
              <c:f>Sheet1!$C$2:$C$4</c:f>
              <c:numCache>
                <c:formatCode>General</c:formatCode>
                <c:ptCount val="3"/>
              </c:numCache>
            </c:numRef>
          </c:val>
          <c:extLst>
            <c:ext xmlns:c16="http://schemas.microsoft.com/office/drawing/2014/chart" uri="{C3380CC4-5D6E-409C-BE32-E72D297353CC}">
              <c16:uniqueId val="{00000001-CB93-48C0-9824-FB950AE95859}"/>
            </c:ext>
          </c:extLst>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фаза врбовања</c:v>
                </c:pt>
                <c:pt idx="1">
                  <c:v>фаза експлоатације</c:v>
                </c:pt>
                <c:pt idx="2">
                  <c:v>након експлоатације</c:v>
                </c:pt>
              </c:strCache>
            </c:strRef>
          </c:cat>
          <c:val>
            <c:numRef>
              <c:f>Sheet1!$D$2:$D$4</c:f>
              <c:numCache>
                <c:formatCode>General</c:formatCode>
                <c:ptCount val="3"/>
              </c:numCache>
            </c:numRef>
          </c:val>
          <c:extLst>
            <c:ext xmlns:c16="http://schemas.microsoft.com/office/drawing/2014/chart" uri="{C3380CC4-5D6E-409C-BE32-E72D297353CC}">
              <c16:uniqueId val="{00000002-CB93-48C0-9824-FB950AE95859}"/>
            </c:ext>
          </c:extLst>
        </c:ser>
        <c:dLbls>
          <c:dLblPos val="inEnd"/>
          <c:showLegendKey val="0"/>
          <c:showVal val="1"/>
          <c:showCatName val="0"/>
          <c:showSerName val="0"/>
          <c:showPercent val="0"/>
          <c:showBubbleSize val="0"/>
        </c:dLbls>
        <c:gapWidth val="65"/>
        <c:axId val="733850744"/>
        <c:axId val="733854024"/>
      </c:barChart>
      <c:catAx>
        <c:axId val="733850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33854024"/>
        <c:crosses val="autoZero"/>
        <c:auto val="1"/>
        <c:lblAlgn val="ctr"/>
        <c:lblOffset val="100"/>
        <c:noMultiLvlLbl val="0"/>
      </c:catAx>
      <c:valAx>
        <c:axId val="7338540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3385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D02-4F0D-BA56-7976840B822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D02-4F0D-BA56-7976840B822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D02-4F0D-BA56-7976840B822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D02-4F0D-BA56-7976840B822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25</c:v>
                </c:pt>
                <c:pt idx="1">
                  <c:v>75</c:v>
                </c:pt>
              </c:numCache>
            </c:numRef>
          </c:val>
          <c:extLst>
            <c:ext xmlns:c16="http://schemas.microsoft.com/office/drawing/2014/chart" uri="{C3380CC4-5D6E-409C-BE32-E72D297353CC}">
              <c16:uniqueId val="{00000000-BA0A-4AC2-8560-2380CFC21A7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64E-4CED-916B-F72712AFC94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64E-4CED-916B-F72712AFC94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64E-4CED-916B-F72712AFC94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64E-4CED-916B-F72712AFC9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51</c:v>
                </c:pt>
                <c:pt idx="1">
                  <c:v>49</c:v>
                </c:pt>
              </c:numCache>
            </c:numRef>
          </c:val>
          <c:extLst>
            <c:ext xmlns:c16="http://schemas.microsoft.com/office/drawing/2014/chart" uri="{C3380CC4-5D6E-409C-BE32-E72D297353CC}">
              <c16:uniqueId val="{00000008-764E-4CED-916B-F72712AFC94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39</c:v>
                </c:pt>
                <c:pt idx="1">
                  <c:v>57</c:v>
                </c:pt>
                <c:pt idx="2">
                  <c:v>46</c:v>
                </c:pt>
                <c:pt idx="3">
                  <c:v>62</c:v>
                </c:pt>
              </c:numCache>
            </c:numRef>
          </c:val>
          <c:smooth val="0"/>
          <c:extLst>
            <c:ext xmlns:c16="http://schemas.microsoft.com/office/drawing/2014/chart" uri="{C3380CC4-5D6E-409C-BE32-E72D297353CC}">
              <c16:uniqueId val="{00000000-C7E4-4B6B-90A9-6B1CC4CAD7F4}"/>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Sheet1!$A$2:$A$5</c:f>
              <c:numCache>
                <c:formatCode>General</c:formatCode>
                <c:ptCount val="4"/>
                <c:pt idx="0">
                  <c:v>2019</c:v>
                </c:pt>
                <c:pt idx="1">
                  <c:v>2020</c:v>
                </c:pt>
                <c:pt idx="2">
                  <c:v>2021</c:v>
                </c:pt>
                <c:pt idx="3">
                  <c:v>2022</c:v>
                </c:pt>
              </c:numCache>
            </c:numRef>
          </c:cat>
          <c:val>
            <c:numRef>
              <c:f>Sheet1!$C$2:$C$5</c:f>
              <c:numCache>
                <c:formatCode>General</c:formatCode>
                <c:ptCount val="4"/>
              </c:numCache>
            </c:numRef>
          </c:val>
          <c:smooth val="0"/>
          <c:extLst>
            <c:ext xmlns:c16="http://schemas.microsoft.com/office/drawing/2014/chart" uri="{C3380CC4-5D6E-409C-BE32-E72D297353CC}">
              <c16:uniqueId val="{00000001-C7E4-4B6B-90A9-6B1CC4CAD7F4}"/>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Sheet1!$A$2:$A$5</c:f>
              <c:numCache>
                <c:formatCode>General</c:formatCode>
                <c:ptCount val="4"/>
                <c:pt idx="0">
                  <c:v>2019</c:v>
                </c:pt>
                <c:pt idx="1">
                  <c:v>2020</c:v>
                </c:pt>
                <c:pt idx="2">
                  <c:v>2021</c:v>
                </c:pt>
                <c:pt idx="3">
                  <c:v>2022</c:v>
                </c:pt>
              </c:numCache>
            </c:numRef>
          </c:cat>
          <c:val>
            <c:numRef>
              <c:f>Sheet1!$D$2:$D$5</c:f>
              <c:numCache>
                <c:formatCode>General</c:formatCode>
                <c:ptCount val="4"/>
              </c:numCache>
            </c:numRef>
          </c:val>
          <c:smooth val="0"/>
          <c:extLst>
            <c:ext xmlns:c16="http://schemas.microsoft.com/office/drawing/2014/chart" uri="{C3380CC4-5D6E-409C-BE32-E72D297353CC}">
              <c16:uniqueId val="{00000002-C7E4-4B6B-90A9-6B1CC4CAD7F4}"/>
            </c:ext>
          </c:extLst>
        </c:ser>
        <c:dLbls>
          <c:showLegendKey val="0"/>
          <c:showVal val="0"/>
          <c:showCatName val="0"/>
          <c:showSerName val="0"/>
          <c:showPercent val="0"/>
          <c:showBubbleSize val="0"/>
        </c:dLbls>
        <c:marker val="1"/>
        <c:smooth val="0"/>
        <c:axId val="710804536"/>
        <c:axId val="710802240"/>
      </c:lineChart>
      <c:catAx>
        <c:axId val="71080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802240"/>
        <c:crosses val="autoZero"/>
        <c:auto val="1"/>
        <c:lblAlgn val="ctr"/>
        <c:lblOffset val="100"/>
        <c:noMultiLvlLbl val="0"/>
      </c:catAx>
      <c:valAx>
        <c:axId val="71080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804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Sheet1!$B$2:$B$13</c:f>
              <c:numCache>
                <c:formatCode>General</c:formatCode>
                <c:ptCount val="12"/>
                <c:pt idx="0">
                  <c:v>6</c:v>
                </c:pt>
                <c:pt idx="1">
                  <c:v>6</c:v>
                </c:pt>
                <c:pt idx="2">
                  <c:v>8</c:v>
                </c:pt>
                <c:pt idx="3">
                  <c:v>6</c:v>
                </c:pt>
                <c:pt idx="4">
                  <c:v>1</c:v>
                </c:pt>
                <c:pt idx="5">
                  <c:v>1</c:v>
                </c:pt>
                <c:pt idx="6">
                  <c:v>4</c:v>
                </c:pt>
                <c:pt idx="7">
                  <c:v>12</c:v>
                </c:pt>
                <c:pt idx="8">
                  <c:v>8</c:v>
                </c:pt>
                <c:pt idx="9">
                  <c:v>3</c:v>
                </c:pt>
                <c:pt idx="10">
                  <c:v>2</c:v>
                </c:pt>
                <c:pt idx="11">
                  <c:v>4</c:v>
                </c:pt>
              </c:numCache>
            </c:numRef>
          </c:val>
          <c:smooth val="0"/>
          <c:extLst>
            <c:ext xmlns:c16="http://schemas.microsoft.com/office/drawing/2014/chart" uri="{C3380CC4-5D6E-409C-BE32-E72D297353CC}">
              <c16:uniqueId val="{00000000-FCE2-4442-906A-C4E99D52C4EB}"/>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Sheet1!$C$2:$C$13</c:f>
              <c:numCache>
                <c:formatCode>General</c:formatCode>
                <c:ptCount val="12"/>
              </c:numCache>
            </c:numRef>
          </c:val>
          <c:smooth val="0"/>
          <c:extLst>
            <c:ext xmlns:c16="http://schemas.microsoft.com/office/drawing/2014/chart" uri="{C3380CC4-5D6E-409C-BE32-E72D297353CC}">
              <c16:uniqueId val="{00000001-FCE2-4442-906A-C4E99D52C4EB}"/>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Sheet1!$D$2:$D$13</c:f>
              <c:numCache>
                <c:formatCode>General</c:formatCode>
                <c:ptCount val="12"/>
              </c:numCache>
            </c:numRef>
          </c:val>
          <c:smooth val="0"/>
          <c:extLst>
            <c:ext xmlns:c16="http://schemas.microsoft.com/office/drawing/2014/chart" uri="{C3380CC4-5D6E-409C-BE32-E72D297353CC}">
              <c16:uniqueId val="{00000002-FCE2-4442-906A-C4E99D52C4EB}"/>
            </c:ext>
          </c:extLst>
        </c:ser>
        <c:dLbls>
          <c:showLegendKey val="0"/>
          <c:showVal val="0"/>
          <c:showCatName val="0"/>
          <c:showSerName val="0"/>
          <c:showPercent val="0"/>
          <c:showBubbleSize val="0"/>
        </c:dLbls>
        <c:marker val="1"/>
        <c:smooth val="0"/>
        <c:axId val="740069568"/>
        <c:axId val="740067928"/>
      </c:lineChart>
      <c:catAx>
        <c:axId val="7400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7928"/>
        <c:crosses val="autoZero"/>
        <c:auto val="1"/>
        <c:lblAlgn val="ctr"/>
        <c:lblOffset val="100"/>
        <c:noMultiLvlLbl val="0"/>
      </c:catAx>
      <c:valAx>
        <c:axId val="74006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формално идентификоване</a:t>
            </a:r>
            <a:r>
              <a:rPr lang="sr-Cyrl-RS" baseline="0"/>
              <a:t> жртве трговине људима</a:t>
            </a:r>
            <a:endParaRPr lang="sr-Cyrl-R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6F-4E8A-8F39-446DE0FC7DC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6F-4E8A-8F39-446DE0FC7DC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6F-4E8A-8F39-446DE0FC7DC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6F-4E8A-8F39-446DE0FC7DC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6F-4E8A-8F39-446DE0FC7DC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26F-4E8A-8F39-446DE0FC7DC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26F-4E8A-8F39-446DE0FC7DC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сексуална експлоатација</c:v>
                </c:pt>
                <c:pt idx="1">
                  <c:v>вишеструка експлоатација</c:v>
                </c:pt>
                <c:pt idx="2">
                  <c:v>принуда на просјачење</c:v>
                </c:pt>
                <c:pt idx="3">
                  <c:v>радна експлоатација</c:v>
                </c:pt>
                <c:pt idx="4">
                  <c:v>вршење кривичних дела</c:v>
                </c:pt>
                <c:pt idx="5">
                  <c:v>принудни брак</c:v>
                </c:pt>
                <c:pt idx="6">
                  <c:v>економска експлоатација</c:v>
                </c:pt>
              </c:strCache>
            </c:strRef>
          </c:cat>
          <c:val>
            <c:numRef>
              <c:f>Sheet1!$B$2:$B$8</c:f>
              <c:numCache>
                <c:formatCode>General</c:formatCode>
                <c:ptCount val="7"/>
                <c:pt idx="0">
                  <c:v>34</c:v>
                </c:pt>
                <c:pt idx="1">
                  <c:v>7</c:v>
                </c:pt>
                <c:pt idx="2">
                  <c:v>8</c:v>
                </c:pt>
                <c:pt idx="3">
                  <c:v>4</c:v>
                </c:pt>
                <c:pt idx="4">
                  <c:v>2</c:v>
                </c:pt>
                <c:pt idx="5">
                  <c:v>6</c:v>
                </c:pt>
                <c:pt idx="6">
                  <c:v>1</c:v>
                </c:pt>
              </c:numCache>
            </c:numRef>
          </c:val>
          <c:extLst>
            <c:ext xmlns:c16="http://schemas.microsoft.com/office/drawing/2014/chart" uri="{C3380CC4-5D6E-409C-BE32-E72D297353CC}">
              <c16:uniqueId val="{00000000-D031-46F8-B4AC-C64059DAA1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радна и сексуална</c:v>
                </c:pt>
                <c:pt idx="1">
                  <c:v>радна, сексуална и кривична дела</c:v>
                </c:pt>
                <c:pt idx="2">
                  <c:v>радна и економска</c:v>
                </c:pt>
                <c:pt idx="3">
                  <c:v>принудни брак и просјачење</c:v>
                </c:pt>
              </c:strCache>
            </c:strRef>
          </c:cat>
          <c:val>
            <c:numRef>
              <c:f>Sheet1!$B$2:$B$5</c:f>
              <c:numCache>
                <c:formatCode>General</c:formatCode>
                <c:ptCount val="4"/>
                <c:pt idx="0">
                  <c:v>3</c:v>
                </c:pt>
                <c:pt idx="1">
                  <c:v>1</c:v>
                </c:pt>
                <c:pt idx="2">
                  <c:v>1</c:v>
                </c:pt>
                <c:pt idx="3">
                  <c:v>1</c:v>
                </c:pt>
              </c:numCache>
            </c:numRef>
          </c:val>
          <c:extLst>
            <c:ext xmlns:c16="http://schemas.microsoft.com/office/drawing/2014/chart" uri="{C3380CC4-5D6E-409C-BE32-E72D297353CC}">
              <c16:uniqueId val="{00000000-4EBA-4C23-8AE5-990017CC7A5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радна и сексуална</c:v>
                </c:pt>
                <c:pt idx="1">
                  <c:v>радна, сексуална и кривична дела</c:v>
                </c:pt>
                <c:pt idx="2">
                  <c:v>радна и економска</c:v>
                </c:pt>
                <c:pt idx="3">
                  <c:v>принудни брак и просјачење</c:v>
                </c:pt>
              </c:strCache>
            </c:strRef>
          </c:cat>
          <c:val>
            <c:numRef>
              <c:f>Sheet1!$C$2:$C$5</c:f>
              <c:numCache>
                <c:formatCode>General</c:formatCode>
                <c:ptCount val="4"/>
              </c:numCache>
            </c:numRef>
          </c:val>
          <c:extLst>
            <c:ext xmlns:c16="http://schemas.microsoft.com/office/drawing/2014/chart" uri="{C3380CC4-5D6E-409C-BE32-E72D297353CC}">
              <c16:uniqueId val="{00000001-4EBA-4C23-8AE5-990017CC7A5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радна и сексуална</c:v>
                </c:pt>
                <c:pt idx="1">
                  <c:v>радна, сексуална и кривична дела</c:v>
                </c:pt>
                <c:pt idx="2">
                  <c:v>радна и економска</c:v>
                </c:pt>
                <c:pt idx="3">
                  <c:v>принудни брак и просјачење</c:v>
                </c:pt>
              </c:strCache>
            </c:strRef>
          </c:cat>
          <c:val>
            <c:numRef>
              <c:f>Sheet1!$D$2:$D$5</c:f>
              <c:numCache>
                <c:formatCode>General</c:formatCode>
                <c:ptCount val="4"/>
              </c:numCache>
            </c:numRef>
          </c:val>
          <c:extLst>
            <c:ext xmlns:c16="http://schemas.microsoft.com/office/drawing/2014/chart" uri="{C3380CC4-5D6E-409C-BE32-E72D297353CC}">
              <c16:uniqueId val="{00000002-4EBA-4C23-8AE5-990017CC7A59}"/>
            </c:ext>
          </c:extLst>
        </c:ser>
        <c:dLbls>
          <c:showLegendKey val="0"/>
          <c:showVal val="0"/>
          <c:showCatName val="0"/>
          <c:showSerName val="0"/>
          <c:showPercent val="0"/>
          <c:showBubbleSize val="0"/>
        </c:dLbls>
        <c:gapWidth val="182"/>
        <c:axId val="380183400"/>
        <c:axId val="380185368"/>
      </c:barChart>
      <c:catAx>
        <c:axId val="380183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185368"/>
        <c:crosses val="autoZero"/>
        <c:auto val="1"/>
        <c:lblAlgn val="ctr"/>
        <c:lblOffset val="100"/>
        <c:noMultiLvlLbl val="0"/>
      </c:catAx>
      <c:valAx>
        <c:axId val="380185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18340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формално идентификоване</a:t>
            </a:r>
            <a:r>
              <a:rPr lang="sr-Cyrl-RS" baseline="0"/>
              <a:t> жртве трговине људима</a:t>
            </a:r>
            <a:endParaRPr lang="sr-Cyrl-R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39-419E-8524-67C0A2046F8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39-419E-8524-67C0A2046F8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39-419E-8524-67C0A2046F8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39-419E-8524-67C0A2046F8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39-419E-8524-67C0A2046F8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A39-419E-8524-67C0A2046F8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A39-419E-8524-67C0A2046F8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BD48-4384-9F36-147E3ABF15E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Sheet1!$A$2:$A$9</c:f>
              <c:strCache>
                <c:ptCount val="7"/>
                <c:pt idx="0">
                  <c:v>сексуална експлоатација</c:v>
                </c:pt>
                <c:pt idx="1">
                  <c:v>вишеструка експлоатација</c:v>
                </c:pt>
                <c:pt idx="2">
                  <c:v>принуда на просјачење</c:v>
                </c:pt>
                <c:pt idx="3">
                  <c:v>радна експлоатација</c:v>
                </c:pt>
                <c:pt idx="4">
                  <c:v>вршење кривичних дела</c:v>
                </c:pt>
                <c:pt idx="5">
                  <c:v>принудни брак</c:v>
                </c:pt>
                <c:pt idx="6">
                  <c:v>економска експлоатација</c:v>
                </c:pt>
              </c:strCache>
            </c:strRef>
          </c:cat>
          <c:val>
            <c:numRef>
              <c:f>Sheet1!$B$2:$B$9</c:f>
              <c:numCache>
                <c:formatCode>General</c:formatCode>
                <c:ptCount val="8"/>
                <c:pt idx="0">
                  <c:v>38</c:v>
                </c:pt>
                <c:pt idx="1">
                  <c:v>7</c:v>
                </c:pt>
                <c:pt idx="2">
                  <c:v>8</c:v>
                </c:pt>
                <c:pt idx="3">
                  <c:v>9</c:v>
                </c:pt>
                <c:pt idx="4">
                  <c:v>3</c:v>
                </c:pt>
                <c:pt idx="5">
                  <c:v>7</c:v>
                </c:pt>
                <c:pt idx="6">
                  <c:v>2</c:v>
                </c:pt>
              </c:numCache>
            </c:numRef>
          </c:val>
          <c:extLst>
            <c:ext xmlns:c16="http://schemas.microsoft.com/office/drawing/2014/chart" uri="{C3380CC4-5D6E-409C-BE32-E72D297353CC}">
              <c16:uniqueId val="{0000000E-8A39-419E-8524-67C0A2046F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Sheet1!$A$2:$A$5</c:f>
              <c:numCache>
                <c:formatCode>General</c:formatCode>
                <c:ptCount val="4"/>
                <c:pt idx="0">
                  <c:v>2020</c:v>
                </c:pt>
                <c:pt idx="1">
                  <c:v>2021</c:v>
                </c:pt>
                <c:pt idx="2">
                  <c:v>2022</c:v>
                </c:pt>
              </c:numCache>
            </c:numRef>
          </c:cat>
          <c:val>
            <c:numRef>
              <c:f>Sheet1!$B$2:$B$5</c:f>
              <c:numCache>
                <c:formatCode>General</c:formatCode>
                <c:ptCount val="4"/>
                <c:pt idx="0">
                  <c:v>6</c:v>
                </c:pt>
                <c:pt idx="1">
                  <c:v>6</c:v>
                </c:pt>
                <c:pt idx="2">
                  <c:v>14</c:v>
                </c:pt>
              </c:numCache>
            </c:numRef>
          </c:val>
          <c:smooth val="0"/>
          <c:extLst>
            <c:ext xmlns:c16="http://schemas.microsoft.com/office/drawing/2014/chart" uri="{C3380CC4-5D6E-409C-BE32-E72D297353CC}">
              <c16:uniqueId val="{00000000-0641-489F-B2D3-CC13C17D1CE4}"/>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Sheet1!$A$2:$A$5</c:f>
              <c:numCache>
                <c:formatCode>General</c:formatCode>
                <c:ptCount val="4"/>
                <c:pt idx="0">
                  <c:v>2020</c:v>
                </c:pt>
                <c:pt idx="1">
                  <c:v>2021</c:v>
                </c:pt>
                <c:pt idx="2">
                  <c:v>2022</c:v>
                </c:pt>
              </c:numCache>
            </c:numRef>
          </c:cat>
          <c:val>
            <c:numRef>
              <c:f>Sheet1!$C$2:$C$5</c:f>
              <c:numCache>
                <c:formatCode>General</c:formatCode>
                <c:ptCount val="4"/>
              </c:numCache>
            </c:numRef>
          </c:val>
          <c:smooth val="0"/>
          <c:extLst>
            <c:ext xmlns:c16="http://schemas.microsoft.com/office/drawing/2014/chart" uri="{C3380CC4-5D6E-409C-BE32-E72D297353CC}">
              <c16:uniqueId val="{00000001-0641-489F-B2D3-CC13C17D1CE4}"/>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Sheet1!$A$2:$A$5</c:f>
              <c:numCache>
                <c:formatCode>General</c:formatCode>
                <c:ptCount val="4"/>
                <c:pt idx="0">
                  <c:v>2020</c:v>
                </c:pt>
                <c:pt idx="1">
                  <c:v>2021</c:v>
                </c:pt>
                <c:pt idx="2">
                  <c:v>2022</c:v>
                </c:pt>
              </c:numCache>
            </c:numRef>
          </c:cat>
          <c:val>
            <c:numRef>
              <c:f>Sheet1!$D$2:$D$5</c:f>
              <c:numCache>
                <c:formatCode>General</c:formatCode>
                <c:ptCount val="4"/>
              </c:numCache>
            </c:numRef>
          </c:val>
          <c:smooth val="0"/>
          <c:extLst>
            <c:ext xmlns:c16="http://schemas.microsoft.com/office/drawing/2014/chart" uri="{C3380CC4-5D6E-409C-BE32-E72D297353CC}">
              <c16:uniqueId val="{00000002-0641-489F-B2D3-CC13C17D1CE4}"/>
            </c:ext>
          </c:extLst>
        </c:ser>
        <c:dLbls>
          <c:showLegendKey val="0"/>
          <c:showVal val="0"/>
          <c:showCatName val="0"/>
          <c:showSerName val="0"/>
          <c:showPercent val="0"/>
          <c:showBubbleSize val="0"/>
        </c:dLbls>
        <c:marker val="1"/>
        <c:smooth val="0"/>
        <c:axId val="675516384"/>
        <c:axId val="675517368"/>
      </c:lineChart>
      <c:catAx>
        <c:axId val="6755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517368"/>
        <c:crosses val="autoZero"/>
        <c:auto val="1"/>
        <c:lblAlgn val="ctr"/>
        <c:lblOffset val="100"/>
        <c:noMultiLvlLbl val="0"/>
      </c:catAx>
      <c:valAx>
        <c:axId val="67551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51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деца</a:t>
            </a:r>
            <a:r>
              <a:rPr lang="sr-Cyrl-RS" baseline="0"/>
              <a:t> - жртве трговине људима</a:t>
            </a:r>
            <a:endParaRPr lang="sr-Cyrl-R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број идентификованих жртава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0C-4C4D-B254-6126847400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0C-4C4D-B254-61268474008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0C-4C4D-B254-61268474008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10C-4C4D-B254-61268474008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10C-4C4D-B254-61268474008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10C-4C4D-B254-6126847400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сексуална експлоатација</c:v>
                </c:pt>
                <c:pt idx="1">
                  <c:v>вишеструка експлоатација</c:v>
                </c:pt>
                <c:pt idx="2">
                  <c:v>принуда на просјачење</c:v>
                </c:pt>
                <c:pt idx="3">
                  <c:v>радна експлоатација</c:v>
                </c:pt>
                <c:pt idx="4">
                  <c:v>вршење кривичних дела</c:v>
                </c:pt>
                <c:pt idx="5">
                  <c:v>принудни брак</c:v>
                </c:pt>
              </c:strCache>
            </c:strRef>
          </c:cat>
          <c:val>
            <c:numRef>
              <c:f>Sheet1!$B$2:$B$7</c:f>
              <c:numCache>
                <c:formatCode>General</c:formatCode>
                <c:ptCount val="6"/>
                <c:pt idx="0">
                  <c:v>14</c:v>
                </c:pt>
                <c:pt idx="1">
                  <c:v>1</c:v>
                </c:pt>
                <c:pt idx="2">
                  <c:v>4</c:v>
                </c:pt>
                <c:pt idx="3">
                  <c:v>1</c:v>
                </c:pt>
                <c:pt idx="4">
                  <c:v>2</c:v>
                </c:pt>
                <c:pt idx="5">
                  <c:v>3</c:v>
                </c:pt>
              </c:numCache>
            </c:numRef>
          </c:val>
          <c:extLst>
            <c:ext xmlns:c16="http://schemas.microsoft.com/office/drawing/2014/chart" uri="{C3380CC4-5D6E-409C-BE32-E72D297353CC}">
              <c16:uniqueId val="{0000000E-A10C-4C4D-B254-6126847400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EA4A-5E61-4217-ABF9-11553211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dc:creator>
  <cp:keywords/>
  <dc:description/>
  <cp:lastModifiedBy>Мирослав Јовановић</cp:lastModifiedBy>
  <cp:revision>29</cp:revision>
  <cp:lastPrinted>2022-01-21T09:51:00Z</cp:lastPrinted>
  <dcterms:created xsi:type="dcterms:W3CDTF">2021-11-15T20:09:00Z</dcterms:created>
  <dcterms:modified xsi:type="dcterms:W3CDTF">2023-01-04T13:39:00Z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3f06711f6b85b340a472919dd5d8a1a867604806171b7de76da9a1f511bf6011</vt:lpwstr>
  </property>
</Properties>
</file>